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9DE429"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sz w:val="40"/>
          <w:szCs w:val="40"/>
        </w:rPr>
      </w:pPr>
      <w:r>
        <w:rPr>
          <w:rFonts w:hint="eastAsia" w:ascii="方正小标宋_GBK" w:hAnsi="方正小标宋_GBK" w:eastAsia="方正小标宋_GBK" w:cs="方正小标宋_GBK"/>
          <w:sz w:val="40"/>
          <w:szCs w:val="40"/>
          <w:lang w:eastAsia="zh-CN"/>
        </w:rPr>
        <w:t>顺平县卫生健康局</w:t>
      </w:r>
      <w:r>
        <w:rPr>
          <w:rFonts w:hint="eastAsia" w:ascii="方正小标宋_GBK" w:hAnsi="方正小标宋_GBK" w:eastAsia="方正小标宋_GBK" w:cs="方正小标宋_GBK"/>
          <w:sz w:val="40"/>
          <w:szCs w:val="40"/>
        </w:rPr>
        <w:t>行政强制服务指南</w:t>
      </w:r>
    </w:p>
    <w:p w14:paraId="2695A033"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</w:p>
    <w:p w14:paraId="0592E27B"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一、执法事项：</w:t>
      </w:r>
      <w:r>
        <w:rPr>
          <w:rFonts w:hint="eastAsia" w:ascii="仿宋" w:hAnsi="仿宋" w:eastAsia="仿宋"/>
          <w:sz w:val="32"/>
          <w:szCs w:val="32"/>
        </w:rPr>
        <w:t>卫生</w:t>
      </w:r>
      <w:r>
        <w:rPr>
          <w:rFonts w:hint="eastAsia" w:ascii="仿宋" w:hAnsi="仿宋" w:eastAsia="仿宋"/>
          <w:sz w:val="32"/>
          <w:szCs w:val="32"/>
          <w:lang w:eastAsia="zh-CN"/>
        </w:rPr>
        <w:t>健康</w:t>
      </w:r>
      <w:r>
        <w:rPr>
          <w:rFonts w:hint="eastAsia" w:ascii="仿宋" w:hAnsi="仿宋" w:eastAsia="仿宋"/>
          <w:sz w:val="32"/>
          <w:szCs w:val="32"/>
        </w:rPr>
        <w:t>行政强制</w:t>
      </w:r>
    </w:p>
    <w:p w14:paraId="0A848135"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二、依据：</w:t>
      </w:r>
      <w:r>
        <w:rPr>
          <w:rFonts w:hint="eastAsia" w:ascii="仿宋" w:hAnsi="仿宋" w:eastAsia="仿宋"/>
          <w:sz w:val="32"/>
          <w:szCs w:val="32"/>
        </w:rPr>
        <w:t>《中华人民共和国行政处罚法》《中华人民共和国行政强制法》</w:t>
      </w:r>
    </w:p>
    <w:p w14:paraId="382853A6">
      <w:pPr>
        <w:spacing w:line="560" w:lineRule="exact"/>
        <w:ind w:firstLine="640" w:firstLineChars="200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三、强制范围</w:t>
      </w:r>
    </w:p>
    <w:p w14:paraId="16109AC3"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（一）对医疗废物管理不当导致或可能导致传染病传播采取控制措施。</w:t>
      </w:r>
    </w:p>
    <w:p w14:paraId="104D8AC3"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（二）查封、扣押不符合法定要求的消毒、涉水产品以及用于违法生产的工具、设备，查封存在危害人体健康和生命安全重大隐患的生产经营场所。</w:t>
      </w:r>
    </w:p>
    <w:p w14:paraId="5B1C289C"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四、承办机构：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顺平县卫生监督所</w:t>
      </w:r>
    </w:p>
    <w:p w14:paraId="41E2025A">
      <w:pPr>
        <w:spacing w:line="560" w:lineRule="exact"/>
        <w:ind w:firstLine="645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五、审批机构：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顺平县卫生健康局</w:t>
      </w:r>
    </w:p>
    <w:p w14:paraId="7CFD9AF3"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</w:rPr>
        <w:t>六、办理流程：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（见行政强制流程图）</w:t>
      </w:r>
    </w:p>
    <w:p w14:paraId="2522657E">
      <w:pPr>
        <w:spacing w:line="560" w:lineRule="exact"/>
        <w:ind w:firstLine="640" w:firstLineChars="200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七、办理规定</w:t>
      </w:r>
    </w:p>
    <w:p w14:paraId="3F5B60E8"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须报行政机关负责人批准，表明身份、通知当事人到场、告知理由依据及当事人享有的权利、救济途径，听取陈述和申辩、制作现场笔录，制作查封扣押决定书。</w:t>
      </w:r>
    </w:p>
    <w:p w14:paraId="21A20D09">
      <w:pPr>
        <w:spacing w:line="56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八、办理时限</w:t>
      </w:r>
    </w:p>
    <w:p w14:paraId="726AD77D">
      <w:pPr>
        <w:spacing w:line="560" w:lineRule="exact"/>
        <w:ind w:firstLine="640" w:firstLineChars="200"/>
        <w:rPr>
          <w:rFonts w:ascii="仿宋" w:hAnsi="仿宋" w:eastAsia="仿宋" w:cs="Arial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Arial"/>
          <w:color w:val="000000"/>
          <w:kern w:val="0"/>
          <w:sz w:val="32"/>
          <w:szCs w:val="32"/>
        </w:rPr>
        <w:t>查封、扣押期限不得超过</w:t>
      </w:r>
      <w:r>
        <w:rPr>
          <w:rFonts w:ascii="仿宋" w:hAnsi="仿宋" w:eastAsia="仿宋" w:cs="Arial"/>
          <w:color w:val="000000"/>
          <w:kern w:val="0"/>
          <w:sz w:val="32"/>
          <w:szCs w:val="32"/>
        </w:rPr>
        <w:t>30</w:t>
      </w:r>
      <w:r>
        <w:rPr>
          <w:rFonts w:hint="eastAsia" w:ascii="仿宋" w:hAnsi="仿宋" w:eastAsia="仿宋" w:cs="Arial"/>
          <w:color w:val="000000"/>
          <w:kern w:val="0"/>
          <w:sz w:val="32"/>
          <w:szCs w:val="32"/>
        </w:rPr>
        <w:t>日，情况复杂需要延长的，经行政机关负责人批准后可以延长</w:t>
      </w:r>
      <w:r>
        <w:rPr>
          <w:rFonts w:ascii="仿宋" w:hAnsi="仿宋" w:eastAsia="仿宋" w:cs="Arial"/>
          <w:color w:val="000000"/>
          <w:kern w:val="0"/>
          <w:sz w:val="32"/>
          <w:szCs w:val="32"/>
        </w:rPr>
        <w:t>30</w:t>
      </w:r>
      <w:r>
        <w:rPr>
          <w:rFonts w:hint="eastAsia" w:ascii="仿宋" w:hAnsi="仿宋" w:eastAsia="仿宋" w:cs="Arial"/>
          <w:color w:val="000000"/>
          <w:kern w:val="0"/>
          <w:sz w:val="32"/>
          <w:szCs w:val="32"/>
        </w:rPr>
        <w:t>日。查封、扣押期间不包括监测、检验或者技术鉴定所用时间。</w:t>
      </w:r>
    </w:p>
    <w:p w14:paraId="5B8AA449">
      <w:pPr>
        <w:spacing w:line="56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九、监督方式：</w:t>
      </w:r>
      <w:r>
        <w:rPr>
          <w:rFonts w:hint="eastAsia" w:ascii="仿宋_GB2312" w:hAnsi="黑体" w:eastAsia="仿宋_GB2312"/>
          <w:sz w:val="32"/>
          <w:szCs w:val="32"/>
        </w:rPr>
        <w:t>纪检委问卷调查，稽查跟踪稽查。</w:t>
      </w:r>
    </w:p>
    <w:p w14:paraId="02E6C44E">
      <w:pPr>
        <w:spacing w:line="56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十、救济渠道</w:t>
      </w:r>
    </w:p>
    <w:p w14:paraId="71057E93"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（一）当事人享有陈述权、申辩权；</w:t>
      </w:r>
    </w:p>
    <w:p w14:paraId="5F508A31"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（二）有权依法申请行政复议或提起行政诉讼，因行政机关违法实施行政强制受到损害的，有权依法要求赔偿。</w:t>
      </w:r>
    </w:p>
    <w:p w14:paraId="2AF05B95">
      <w:pPr>
        <w:spacing w:line="56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十一、责任追究</w:t>
      </w:r>
    </w:p>
    <w:p w14:paraId="71E22E4A"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Style w:val="7"/>
          <w:rFonts w:hint="eastAsia" w:ascii="仿宋_GB2312" w:hAnsi="黑体" w:eastAsia="仿宋_GB2312"/>
          <w:b w:val="0"/>
          <w:bCs w:val="0"/>
          <w:sz w:val="32"/>
          <w:szCs w:val="32"/>
        </w:rPr>
        <w:t>（一）</w:t>
      </w:r>
      <w:r>
        <w:rPr>
          <w:rFonts w:hint="eastAsia" w:ascii="仿宋_GB2312" w:eastAsia="仿宋_GB2312"/>
          <w:sz w:val="32"/>
          <w:szCs w:val="32"/>
        </w:rPr>
        <w:t>行政机关实施行政强制，对没有法律法规依据，改变行政强制对象、条件、方式，违反法定程序实施行政强制的，对直接负责的主管人员和其他直接责任人员依法给予处分。</w:t>
      </w:r>
    </w:p>
    <w:p w14:paraId="0F9C04B4"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二）对扩大查封、扣押范围，使用或者损毁查封、扣押场所、设施或者财物，在查封、扣押法定期间不作出处理决定或者未依法及时解除查封、扣押的，对直接负责的主管人员和其他直接责任人员依法给予处分。</w:t>
      </w:r>
    </w:p>
    <w:p w14:paraId="1B0489B0"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（三）将查封、扣押的财物依法处理所得的款项，截留、私分或者变相私分的，对直接负责的主管人员和其他直接责任人员依法给予记大过、降级、撤职或者开除的处分。</w:t>
      </w:r>
    </w:p>
    <w:p w14:paraId="3076C794"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（四）利用行政强制权为单位或者个人谋取利益的，对直接负责的主管人员和其他直接责任人员依法给予处分。</w:t>
      </w:r>
    </w:p>
    <w:p w14:paraId="2D5D7FF4">
      <w:pPr>
        <w:pStyle w:val="4"/>
        <w:widowControl w:val="0"/>
        <w:topLinePunct/>
        <w:spacing w:before="0" w:beforeAutospacing="0" w:after="0" w:afterAutospacing="0" w:line="560" w:lineRule="exact"/>
        <w:ind w:firstLine="640" w:firstLineChars="200"/>
        <w:jc w:val="both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十二、办公地点、时间及电话</w:t>
      </w:r>
    </w:p>
    <w:p w14:paraId="26272F2B"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（一）地点：</w:t>
      </w:r>
      <w:r>
        <w:rPr>
          <w:rFonts w:hint="eastAsia" w:ascii="仿宋" w:hAnsi="仿宋" w:eastAsia="仿宋"/>
          <w:sz w:val="32"/>
          <w:szCs w:val="32"/>
          <w:lang w:eastAsia="zh-CN"/>
        </w:rPr>
        <w:t>顺平县纬十一街卫生健康局</w:t>
      </w:r>
    </w:p>
    <w:p w14:paraId="1BDAD759"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（二）时间：上午：</w:t>
      </w:r>
      <w:r>
        <w:rPr>
          <w:rFonts w:ascii="仿宋" w:hAnsi="仿宋" w:eastAsia="仿宋"/>
          <w:sz w:val="32"/>
          <w:szCs w:val="32"/>
        </w:rPr>
        <w:t xml:space="preserve">8:30 </w:t>
      </w:r>
      <w:r>
        <w:rPr>
          <w:rFonts w:hint="eastAsia" w:ascii="仿宋" w:hAnsi="仿宋" w:eastAsia="仿宋"/>
          <w:sz w:val="32"/>
          <w:szCs w:val="32"/>
        </w:rPr>
        <w:t>～</w:t>
      </w:r>
      <w:r>
        <w:rPr>
          <w:rFonts w:ascii="仿宋" w:hAnsi="仿宋" w:eastAsia="仿宋"/>
          <w:sz w:val="32"/>
          <w:szCs w:val="32"/>
        </w:rPr>
        <w:t xml:space="preserve">12:00 </w:t>
      </w:r>
      <w:r>
        <w:rPr>
          <w:rFonts w:hint="eastAsia" w:ascii="仿宋" w:hAnsi="仿宋" w:eastAsia="仿宋"/>
          <w:sz w:val="32"/>
          <w:szCs w:val="32"/>
        </w:rPr>
        <w:t>下午：</w:t>
      </w:r>
      <w:r>
        <w:rPr>
          <w:rFonts w:ascii="仿宋" w:hAnsi="仿宋" w:eastAsia="仿宋"/>
          <w:sz w:val="32"/>
          <w:szCs w:val="32"/>
        </w:rPr>
        <w:t>13:30</w:t>
      </w:r>
      <w:r>
        <w:rPr>
          <w:rFonts w:hint="eastAsia" w:ascii="仿宋" w:hAnsi="仿宋" w:eastAsia="仿宋"/>
          <w:sz w:val="32"/>
          <w:szCs w:val="32"/>
        </w:rPr>
        <w:t>～</w:t>
      </w:r>
      <w:r>
        <w:rPr>
          <w:rFonts w:ascii="仿宋" w:hAnsi="仿宋" w:eastAsia="仿宋"/>
          <w:sz w:val="32"/>
          <w:szCs w:val="32"/>
        </w:rPr>
        <w:t>17:30</w:t>
      </w:r>
    </w:p>
    <w:p w14:paraId="40D77067">
      <w:pPr>
        <w:spacing w:line="560" w:lineRule="exact"/>
        <w:rPr>
          <w:rFonts w:ascii="仿宋" w:hAnsi="仿宋" w:eastAsia="仿宋"/>
          <w:sz w:val="32"/>
          <w:szCs w:val="32"/>
        </w:rPr>
      </w:pPr>
      <w:bookmarkStart w:id="0" w:name="_GoBack"/>
      <w:bookmarkEnd w:id="0"/>
      <w:r>
        <w:rPr>
          <w:rFonts w:ascii="仿宋" w:hAnsi="仿宋" w:eastAsia="仿宋"/>
          <w:sz w:val="32"/>
          <w:szCs w:val="32"/>
        </w:rPr>
        <w:t>6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</w:rPr>
        <w:t>日至</w:t>
      </w:r>
      <w:r>
        <w:rPr>
          <w:rFonts w:ascii="仿宋" w:hAnsi="仿宋" w:eastAsia="仿宋"/>
          <w:sz w:val="32"/>
          <w:szCs w:val="32"/>
        </w:rPr>
        <w:t>9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ascii="仿宋" w:hAnsi="仿宋" w:eastAsia="仿宋"/>
          <w:sz w:val="32"/>
          <w:szCs w:val="32"/>
        </w:rPr>
        <w:t>30</w:t>
      </w:r>
      <w:r>
        <w:rPr>
          <w:rFonts w:hint="eastAsia" w:ascii="仿宋" w:hAnsi="仿宋" w:eastAsia="仿宋"/>
          <w:sz w:val="32"/>
          <w:szCs w:val="32"/>
        </w:rPr>
        <w:t>日，下午办公时间：</w:t>
      </w:r>
      <w:r>
        <w:rPr>
          <w:rFonts w:ascii="仿宋" w:hAnsi="仿宋" w:eastAsia="仿宋"/>
          <w:sz w:val="32"/>
          <w:szCs w:val="32"/>
        </w:rPr>
        <w:t>14:30</w:t>
      </w:r>
      <w:r>
        <w:rPr>
          <w:rFonts w:hint="eastAsia" w:ascii="仿宋" w:hAnsi="仿宋" w:eastAsia="仿宋"/>
          <w:sz w:val="32"/>
          <w:szCs w:val="32"/>
        </w:rPr>
        <w:t>～</w:t>
      </w:r>
      <w:r>
        <w:rPr>
          <w:rFonts w:ascii="仿宋" w:hAnsi="仿宋" w:eastAsia="仿宋"/>
          <w:sz w:val="32"/>
          <w:szCs w:val="32"/>
        </w:rPr>
        <w:t>17:30</w:t>
      </w:r>
    </w:p>
    <w:p w14:paraId="49A8220D">
      <w:pPr>
        <w:widowControl/>
        <w:spacing w:line="560" w:lineRule="exact"/>
        <w:ind w:firstLine="645"/>
        <w:jc w:val="left"/>
        <w:rPr>
          <w:rFonts w:hint="default" w:ascii="仿宋" w:hAnsi="仿宋" w:eastAsia="仿宋"/>
          <w:sz w:val="32"/>
          <w:szCs w:val="32"/>
          <w:lang w:val="en-US"/>
        </w:rPr>
      </w:pPr>
      <w:r>
        <w:rPr>
          <w:rFonts w:hint="eastAsia" w:ascii="仿宋" w:hAnsi="仿宋" w:eastAsia="仿宋"/>
          <w:sz w:val="32"/>
          <w:szCs w:val="32"/>
        </w:rPr>
        <w:t>（三）电话：</w:t>
      </w:r>
      <w:r>
        <w:rPr>
          <w:rFonts w:ascii="仿宋" w:hAnsi="仿宋" w:eastAsia="仿宋"/>
          <w:sz w:val="32"/>
          <w:szCs w:val="32"/>
        </w:rPr>
        <w:t>031</w:t>
      </w:r>
      <w:r>
        <w:rPr>
          <w:rFonts w:hint="eastAsia" w:ascii="仿宋" w:hAnsi="仿宋" w:eastAsia="仿宋"/>
          <w:sz w:val="32"/>
          <w:szCs w:val="32"/>
        </w:rPr>
        <w:t>2</w:t>
      </w:r>
      <w:r>
        <w:rPr>
          <w:rFonts w:ascii="仿宋" w:hAnsi="仿宋" w:eastAsia="仿宋"/>
          <w:sz w:val="32"/>
          <w:szCs w:val="32"/>
        </w:rPr>
        <w:t>-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7616378</w:t>
      </w:r>
    </w:p>
    <w:p w14:paraId="3A589798">
      <w:pPr>
        <w:widowControl/>
        <w:spacing w:line="300" w:lineRule="atLeast"/>
        <w:jc w:val="center"/>
        <w:rPr>
          <w:rFonts w:ascii="Verdana" w:hAnsi="Verdana" w:cs="宋体"/>
          <w:color w:val="000000"/>
          <w:kern w:val="0"/>
          <w:sz w:val="14"/>
          <w:szCs w:val="14"/>
        </w:rPr>
      </w:pPr>
      <w:r>
        <w:rPr>
          <w:rFonts w:ascii="Verdana" w:hAnsi="Verdana" w:cs="宋体"/>
          <w:color w:val="000000"/>
          <w:kern w:val="0"/>
          <w:sz w:val="14"/>
          <w:szCs w:val="14"/>
        </w:rPr>
        <w:pict>
          <v:shape id="_x0000_i1025" o:spt="75" alt="418" type="#_x0000_t75" style="height:561.75pt;width:455.25pt;" filled="f" o:preferrelative="t" stroked="f" coordsize="21600,21600">
            <v:path/>
            <v:fill on="f" focussize="0,0"/>
            <v:stroke on="f" joinstyle="miter"/>
            <v:imagedata r:id="rId4" r:href="rId5" o:title=""/>
            <o:lock v:ext="edit" aspectratio="t"/>
            <w10:wrap type="none"/>
            <w10:anchorlock/>
          </v:shape>
        </w:pict>
      </w:r>
    </w:p>
    <w:p w14:paraId="5B2862F6">
      <w:pPr>
        <w:widowControl/>
        <w:spacing w:after="150" w:line="560" w:lineRule="exact"/>
        <w:ind w:firstLine="645"/>
        <w:jc w:val="left"/>
        <w:rPr>
          <w:rFonts w:ascii="仿宋" w:hAnsi="仿宋" w:eastAsia="仿宋"/>
          <w:sz w:val="32"/>
          <w:szCs w:val="32"/>
        </w:rPr>
      </w:pPr>
    </w:p>
    <w:p w14:paraId="433B13C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DRkYWRiMWMyNTU3ZDU1YTQzODg2YjY1NTRlNjdlM2UifQ=="/>
  </w:docVars>
  <w:rsids>
    <w:rsidRoot w:val="2A064894"/>
    <w:rsid w:val="00072A5B"/>
    <w:rsid w:val="00287F7B"/>
    <w:rsid w:val="002E2B7E"/>
    <w:rsid w:val="00350410"/>
    <w:rsid w:val="005E181E"/>
    <w:rsid w:val="006B727A"/>
    <w:rsid w:val="007B6CF7"/>
    <w:rsid w:val="00807A57"/>
    <w:rsid w:val="00AF4171"/>
    <w:rsid w:val="00BA21B1"/>
    <w:rsid w:val="00BC133B"/>
    <w:rsid w:val="00C44514"/>
    <w:rsid w:val="00D65985"/>
    <w:rsid w:val="00EA15A9"/>
    <w:rsid w:val="00F02A84"/>
    <w:rsid w:val="00F21037"/>
    <w:rsid w:val="00F41648"/>
    <w:rsid w:val="00F86FA6"/>
    <w:rsid w:val="16EB3265"/>
    <w:rsid w:val="2A064894"/>
    <w:rsid w:val="34355F91"/>
    <w:rsid w:val="351C7552"/>
    <w:rsid w:val="3E1C6A30"/>
    <w:rsid w:val="4F142628"/>
    <w:rsid w:val="6C506028"/>
    <w:rsid w:val="7DD37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7">
    <w:name w:val="Strong"/>
    <w:basedOn w:val="6"/>
    <w:qFormat/>
    <w:uiPriority w:val="99"/>
    <w:rPr>
      <w:rFonts w:cs="Times New Roman"/>
      <w:b/>
      <w:bCs/>
    </w:r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http://www.hebwst.gov.cn/apps/cms/upload/418.jpg" TargetMode="Externa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837</Words>
  <Characters>874</Characters>
  <Lines>7</Lines>
  <Paragraphs>2</Paragraphs>
  <TotalTime>10</TotalTime>
  <ScaleCrop>false</ScaleCrop>
  <LinksUpToDate>false</LinksUpToDate>
  <CharactersWithSpaces>883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2017-05-25T07:29:00Z</dcterms:created>
  <dc:creator>李军</dc:creator>
  <cp:lastModifiedBy>Administrator</cp:lastModifiedBy>
  <cp:lastPrinted>2017-07-21T01:10:00Z</cp:lastPrinted>
  <dcterms:modified xsi:type="dcterms:W3CDTF">2025-05-26T03:45:24Z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D227B410D0354CDBA4F650F61E49DFB9_12</vt:lpwstr>
  </property>
  <property fmtid="{D5CDD505-2E9C-101B-9397-08002B2CF9AE}" pid="4" name="KSOTemplateDocerSaveRecord">
    <vt:lpwstr>eyJoZGlkIjoiY2Y0OTgzZmMwOTZjNmI1MzA4NTQ0ZDRjMTA2MGNlODIifQ==</vt:lpwstr>
  </property>
</Properties>
</file>