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customXml/itemProps15.xml" ContentType="application/vnd.openxmlformats-officedocument.customXmlProperties+xml"/>
  <Override PartName="/customXml/itemProps16.xml" ContentType="application/vnd.openxmlformats-officedocument.customXmlProperties+xml"/>
  <Override PartName="/customXml/itemProps17.xml" ContentType="application/vnd.openxmlformats-officedocument.customXmlProperties+xml"/>
  <Override PartName="/customXml/itemProps18.xml" ContentType="application/vnd.openxmlformats-officedocument.customXmlProperties+xml"/>
  <Override PartName="/customXml/itemProps19.xml" ContentType="application/vnd.openxmlformats-officedocument.customXmlProperties+xml"/>
  <Override PartName="/customXml/itemProps2.xml" ContentType="application/vnd.openxmlformats-officedocument.customXmlProperties+xml"/>
  <Override PartName="/customXml/itemProps20.xml" ContentType="application/vnd.openxmlformats-officedocument.customXmlProperties+xml"/>
  <Override PartName="/customXml/itemProps21.xml" ContentType="application/vnd.openxmlformats-officedocument.customXmlProperties+xml"/>
  <Override PartName="/customXml/itemProps22.xml" ContentType="application/vnd.openxmlformats-officedocument.customXmlProperties+xml"/>
  <Override PartName="/customXml/itemProps23.xml" ContentType="application/vnd.openxmlformats-officedocument.customXmlProperties+xml"/>
  <Override PartName="/customXml/itemProps24.xml" ContentType="application/vnd.openxmlformats-officedocument.customXmlProperties+xml"/>
  <Override PartName="/customXml/itemProps25.xml" ContentType="application/vnd.openxmlformats-officedocument.customXmlProperties+xml"/>
  <Override PartName="/customXml/itemProps26.xml" ContentType="application/vnd.openxmlformats-officedocument.customXmlProperties+xml"/>
  <Override PartName="/customXml/itemProps27.xml" ContentType="application/vnd.openxmlformats-officedocument.customXmlProperties+xml"/>
  <Override PartName="/customXml/itemProps28.xml" ContentType="application/vnd.openxmlformats-officedocument.customXmlProperties+xml"/>
  <Override PartName="/customXml/itemProps29.xml" ContentType="application/vnd.openxmlformats-officedocument.customXmlProperties+xml"/>
  <Override PartName="/customXml/itemProps3.xml" ContentType="application/vnd.openxmlformats-officedocument.customXmlProperties+xml"/>
  <Override PartName="/customXml/itemProps30.xml" ContentType="application/vnd.openxmlformats-officedocument.customXmlProperties+xml"/>
  <Override PartName="/customXml/itemProps31.xml" ContentType="application/vnd.openxmlformats-officedocument.customXmlProperties+xml"/>
  <Override PartName="/customXml/itemProps32.xml" ContentType="application/vnd.openxmlformats-officedocument.customXmlProperties+xml"/>
  <Override PartName="/customXml/itemProps33.xml" ContentType="application/vnd.openxmlformats-officedocument.customXmlProperties+xml"/>
  <Override PartName="/customXml/itemProps34.xml" ContentType="application/vnd.openxmlformats-officedocument.customXmlProperties+xml"/>
  <Override PartName="/customXml/itemProps35.xml" ContentType="application/vnd.openxmlformats-officedocument.customXmlProperties+xml"/>
  <Override PartName="/customXml/itemProps36.xml" ContentType="application/vnd.openxmlformats-officedocument.customXmlProperties+xml"/>
  <Override PartName="/customXml/itemProps37.xml" ContentType="application/vnd.openxmlformats-officedocument.customXmlProperties+xml"/>
  <Override PartName="/customXml/itemProps38.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
    <w:p>
      <w:pPr>
        <w:spacing w:before="0" w:after="0" w:line="240" w:lineRule="auto"/>
        <w:ind w:firstLine="0"/>
        <w:jc w:val="center"/>
        <w:outlineLvl w:val="9"/>
      </w:pPr>
      <w:r>
        <w:rPr>
          <w:rFonts w:ascii="黑体" w:hAnsi="黑体" w:eastAsia="黑体" w:cs="黑体"/>
          <w:b/>
          <w:color w:val="000000"/>
          <w:sz w:val="30"/>
        </w:rPr>
        <w:t>第</w:t>
      </w:r>
      <w:r>
        <w:rPr>
          <w:rFonts w:hint="eastAsia" w:ascii="黑体" w:hAnsi="黑体" w:eastAsia="黑体" w:cs="黑体"/>
          <w:b/>
          <w:color w:val="000000"/>
          <w:sz w:val="30"/>
          <w:lang w:val="en-US" w:eastAsia="zh-CN"/>
        </w:rPr>
        <w:t>一</w:t>
      </w:r>
      <w:r>
        <w:rPr>
          <w:rFonts w:ascii="黑体" w:hAnsi="黑体" w:eastAsia="黑体" w:cs="黑体"/>
          <w:b/>
          <w:color w:val="000000"/>
          <w:sz w:val="30"/>
        </w:rPr>
        <w:t>部分  部门所属单位预算</w:t>
      </w:r>
    </w:p>
    <w:p>
      <w:pPr>
        <w:rPr>
          <w:rFonts w:hint="default" w:ascii="Times New Roman" w:hAnsi="Times New Roman" w:eastAsia="宋体" w:cs="Times New Roman"/>
          <w:lang w:val="en-US" w:eastAsia="zh-CN"/>
        </w:rPr>
      </w:pPr>
    </w:p>
    <w:p>
      <w:pPr>
        <w:rPr>
          <w:rFonts w:hint="default" w:ascii="Times New Roman" w:hAnsi="Times New Roman" w:eastAsia="宋体" w:cs="Times New Roman"/>
          <w:lang w:val="en-US" w:eastAsia="zh-CN"/>
        </w:rPr>
      </w:pPr>
    </w:p>
    <w:p>
      <w:pPr>
        <w:rPr>
          <w:rFonts w:hint="default" w:ascii="Times New Roman" w:hAnsi="Times New Roman" w:eastAsia="宋体" w:cs="Times New Roman"/>
          <w:sz w:val="28"/>
          <w:szCs w:val="28"/>
          <w:lang w:val="en-US" w:eastAsia="zh-CN"/>
        </w:rPr>
        <w:sectPr>
          <w:pgSz w:w="16840" w:h="11900" w:orient="landscape"/>
          <w:pgMar w:top="1587" w:right="1134" w:bottom="1361" w:left="1134" w:header="720" w:footer="720" w:gutter="0"/>
          <w:pgNumType w:start="1"/>
          <w:cols w:space="720" w:num="1"/>
        </w:sectPr>
      </w:pPr>
      <w:r>
        <w:rPr>
          <w:rFonts w:hint="default" w:ascii="Times New Roman" w:hAnsi="Times New Roman" w:eastAsia="宋体" w:cs="Times New Roman"/>
          <w:sz w:val="28"/>
          <w:szCs w:val="28"/>
          <w:lang w:val="en-US" w:eastAsia="zh-CN"/>
        </w:rPr>
        <w:t>一、中国共产党顺平县委员会政法委员会（本级）收支预算..............................................................................................1</w:t>
      </w:r>
    </w:p>
    <w:p>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pPr>
        <w:spacing w:before="0" w:after="0" w:line="240" w:lineRule="auto"/>
        <w:ind w:firstLine="0"/>
        <w:jc w:val="center"/>
        <w:outlineLvl w:val="0"/>
        <w:sectPr>
          <w:footerReference r:id="rId3" w:type="default"/>
          <w:footerReference r:id="rId4" w:type="even"/>
          <w:pgSz w:w="16840" w:h="11900" w:orient="landscape"/>
          <w:pgMar w:top="1361" w:right="1020" w:bottom="1134" w:left="1020" w:header="720" w:footer="720" w:gutter="0"/>
          <w:cols w:space="720" w:num="1"/>
        </w:sectPr>
      </w:pPr>
      <w:r>
        <w:rPr>
          <w:rFonts w:ascii="方正小标宋_GBK" w:hAnsi="方正小标宋_GBK" w:eastAsia="方正小标宋_GBK" w:cs="方正小标宋_GBK"/>
          <w:color w:val="000000"/>
          <w:sz w:val="72"/>
        </w:rPr>
        <w:t>部门所属单位预算</w:t>
      </w:r>
    </w:p>
    <w:p>
      <w:pPr>
        <w:spacing w:before="0" w:after="0"/>
        <w:ind w:firstLine="0"/>
        <w:jc w:val="center"/>
        <w:outlineLvl w:val="3"/>
      </w:pPr>
      <w:bookmarkStart w:id="0" w:name="_Toc_4_4_0000000019"/>
      <w:r>
        <w:rPr>
          <w:rFonts w:ascii="方正小标宋_GBK" w:hAnsi="方正小标宋_GBK" w:eastAsia="方正小标宋_GBK" w:cs="方正小标宋_GBK"/>
          <w:b w:val="0"/>
          <w:color w:val="000000"/>
          <w:sz w:val="44"/>
        </w:rPr>
        <w:t>一、中国共产党顺平县委员会政法委员会（本级）收支预算</w:t>
      </w:r>
      <w:bookmarkEnd w:id="0"/>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单位预算收支总表</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959"/>
        <w:gridCol w:w="2959"/>
        <w:gridCol w:w="2959"/>
        <w:gridCol w:w="2959"/>
        <w:gridCol w:w="2959"/>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pPr>
              <w:pStyle w:val="11"/>
            </w:pPr>
            <w:r>
              <w:t>313001中国共产党顺平县委员会政法委员会（本级）</w:t>
            </w:r>
          </w:p>
        </w:tc>
        <w:tc>
          <w:tcPr>
            <w:tcW w:w="2126" w:type="dxa"/>
            <w:tcBorders>
              <w:top w:val="single" w:color="FFFFFF" w:sz="6" w:space="0"/>
              <w:left w:val="single" w:color="FFFFFF" w:sz="6" w:space="0"/>
              <w:right w:val="single" w:color="FFFFFF" w:sz="6" w:space="0"/>
            </w:tcBorders>
            <w:vAlign w:val="center"/>
          </w:tcPr>
          <w:p>
            <w:pPr>
              <w:pStyle w:val="10"/>
            </w:pPr>
            <w:r>
              <w:t>预算年度：2023</w:t>
            </w:r>
          </w:p>
        </w:tc>
        <w:tc>
          <w:tcPr>
            <w:tcW w:w="6661" w:type="dxa"/>
            <w:gridSpan w:val="2"/>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2"/>
            </w:pPr>
            <w:r>
              <w:t>序号</w:t>
            </w:r>
          </w:p>
        </w:tc>
        <w:tc>
          <w:tcPr>
            <w:tcW w:w="6661" w:type="dxa"/>
            <w:gridSpan w:val="2"/>
            <w:vAlign w:val="center"/>
          </w:tcPr>
          <w:p>
            <w:pPr>
              <w:pStyle w:val="12"/>
            </w:pPr>
            <w:r>
              <w:t>收入</w:t>
            </w:r>
          </w:p>
        </w:tc>
        <w:tc>
          <w:tcPr>
            <w:tcW w:w="6661" w:type="dxa"/>
            <w:gridSpan w:val="2"/>
            <w:vAlign w:val="center"/>
          </w:tcPr>
          <w:p>
            <w:pPr>
              <w:pStyle w:val="12"/>
            </w:pPr>
            <w:r>
              <w:t>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4535" w:type="dxa"/>
            <w:vAlign w:val="center"/>
          </w:tcPr>
          <w:p>
            <w:pPr>
              <w:pStyle w:val="12"/>
            </w:pPr>
            <w:r>
              <w:t>项  目</w:t>
            </w:r>
          </w:p>
        </w:tc>
        <w:tc>
          <w:tcPr>
            <w:tcW w:w="2126" w:type="dxa"/>
            <w:vAlign w:val="center"/>
          </w:tcPr>
          <w:p>
            <w:pPr>
              <w:pStyle w:val="12"/>
            </w:pPr>
            <w:r>
              <w:t>预算数</w:t>
            </w:r>
          </w:p>
        </w:tc>
        <w:tc>
          <w:tcPr>
            <w:tcW w:w="4535" w:type="dxa"/>
            <w:vAlign w:val="center"/>
          </w:tcPr>
          <w:p>
            <w:pPr>
              <w:pStyle w:val="12"/>
            </w:pPr>
            <w:r>
              <w:t>项  目</w:t>
            </w:r>
          </w:p>
        </w:tc>
        <w:tc>
          <w:tcPr>
            <w:tcW w:w="2126" w:type="dxa"/>
            <w:vAlign w:val="center"/>
          </w:tcPr>
          <w:p>
            <w:pPr>
              <w:pStyle w:val="12"/>
            </w:pPr>
            <w:r>
              <w:t>预算数</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2"/>
            </w:pPr>
            <w:r>
              <w:t>栏次</w:t>
            </w:r>
          </w:p>
        </w:tc>
        <w:tc>
          <w:tcPr>
            <w:tcW w:w="4535" w:type="dxa"/>
            <w:vAlign w:val="center"/>
          </w:tcPr>
          <w:p>
            <w:pPr>
              <w:pStyle w:val="12"/>
            </w:pPr>
            <w:r>
              <w:t>1</w:t>
            </w:r>
          </w:p>
        </w:tc>
        <w:tc>
          <w:tcPr>
            <w:tcW w:w="2126" w:type="dxa"/>
            <w:vAlign w:val="center"/>
          </w:tcPr>
          <w:p>
            <w:pPr>
              <w:pStyle w:val="12"/>
            </w:pPr>
            <w:r>
              <w:t>2</w:t>
            </w:r>
          </w:p>
        </w:tc>
        <w:tc>
          <w:tcPr>
            <w:tcW w:w="4535" w:type="dxa"/>
            <w:vAlign w:val="center"/>
          </w:tcPr>
          <w:p>
            <w:pPr>
              <w:pStyle w:val="12"/>
            </w:pPr>
            <w:r>
              <w:t>3</w:t>
            </w:r>
          </w:p>
        </w:tc>
        <w:tc>
          <w:tcPr>
            <w:tcW w:w="2126" w:type="dxa"/>
            <w:vAlign w:val="center"/>
          </w:tcPr>
          <w:p>
            <w:pPr>
              <w:pStyle w:val="12"/>
            </w:pPr>
            <w:r>
              <w:t>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w:t>
            </w:r>
          </w:p>
        </w:tc>
        <w:tc>
          <w:tcPr>
            <w:tcW w:w="4535" w:type="dxa"/>
            <w:vAlign w:val="center"/>
          </w:tcPr>
          <w:p>
            <w:pPr>
              <w:pStyle w:val="14"/>
            </w:pPr>
            <w:r>
              <w:t>一、一般公共预算拨款收入</w:t>
            </w:r>
          </w:p>
        </w:tc>
        <w:tc>
          <w:tcPr>
            <w:tcW w:w="2126" w:type="dxa"/>
            <w:vAlign w:val="center"/>
          </w:tcPr>
          <w:p>
            <w:pPr>
              <w:pStyle w:val="13"/>
            </w:pPr>
            <w:r>
              <w:t>248.18</w:t>
            </w:r>
          </w:p>
        </w:tc>
        <w:tc>
          <w:tcPr>
            <w:tcW w:w="4535" w:type="dxa"/>
            <w:vAlign w:val="center"/>
          </w:tcPr>
          <w:p>
            <w:pPr>
              <w:pStyle w:val="14"/>
            </w:pPr>
            <w:r>
              <w:t>一、一般公共服务支出</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w:t>
            </w:r>
          </w:p>
        </w:tc>
        <w:tc>
          <w:tcPr>
            <w:tcW w:w="4535" w:type="dxa"/>
            <w:vAlign w:val="center"/>
          </w:tcPr>
          <w:p>
            <w:pPr>
              <w:pStyle w:val="14"/>
            </w:pPr>
            <w:r>
              <w:t>二、政府性基金预算拨款收入</w:t>
            </w:r>
          </w:p>
        </w:tc>
        <w:tc>
          <w:tcPr>
            <w:tcW w:w="2126" w:type="dxa"/>
            <w:vAlign w:val="center"/>
          </w:tcPr>
          <w:p>
            <w:pPr>
              <w:pStyle w:val="13"/>
            </w:pPr>
          </w:p>
        </w:tc>
        <w:tc>
          <w:tcPr>
            <w:tcW w:w="4535" w:type="dxa"/>
            <w:vAlign w:val="center"/>
          </w:tcPr>
          <w:p>
            <w:pPr>
              <w:pStyle w:val="14"/>
            </w:pPr>
            <w:r>
              <w:t>二、外交支出</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w:t>
            </w:r>
          </w:p>
        </w:tc>
        <w:tc>
          <w:tcPr>
            <w:tcW w:w="4535" w:type="dxa"/>
            <w:vAlign w:val="center"/>
          </w:tcPr>
          <w:p>
            <w:pPr>
              <w:pStyle w:val="14"/>
            </w:pPr>
            <w:r>
              <w:t>三、国有资本经营预算拨款收入</w:t>
            </w:r>
          </w:p>
        </w:tc>
        <w:tc>
          <w:tcPr>
            <w:tcW w:w="2126" w:type="dxa"/>
            <w:vAlign w:val="center"/>
          </w:tcPr>
          <w:p>
            <w:pPr>
              <w:pStyle w:val="13"/>
            </w:pPr>
          </w:p>
        </w:tc>
        <w:tc>
          <w:tcPr>
            <w:tcW w:w="4535" w:type="dxa"/>
            <w:vAlign w:val="center"/>
          </w:tcPr>
          <w:p>
            <w:pPr>
              <w:pStyle w:val="14"/>
            </w:pPr>
            <w:r>
              <w:t>三、国防支出</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4</w:t>
            </w:r>
          </w:p>
        </w:tc>
        <w:tc>
          <w:tcPr>
            <w:tcW w:w="4535" w:type="dxa"/>
            <w:vAlign w:val="center"/>
          </w:tcPr>
          <w:p>
            <w:pPr>
              <w:pStyle w:val="14"/>
            </w:pPr>
            <w:r>
              <w:t>四、财政专户管理资金收入</w:t>
            </w:r>
          </w:p>
        </w:tc>
        <w:tc>
          <w:tcPr>
            <w:tcW w:w="2126" w:type="dxa"/>
            <w:vAlign w:val="center"/>
          </w:tcPr>
          <w:p>
            <w:pPr>
              <w:pStyle w:val="13"/>
            </w:pPr>
          </w:p>
        </w:tc>
        <w:tc>
          <w:tcPr>
            <w:tcW w:w="4535" w:type="dxa"/>
            <w:vAlign w:val="center"/>
          </w:tcPr>
          <w:p>
            <w:pPr>
              <w:pStyle w:val="14"/>
            </w:pPr>
            <w:r>
              <w:t>四、公共安全支出</w:t>
            </w:r>
          </w:p>
        </w:tc>
        <w:tc>
          <w:tcPr>
            <w:tcW w:w="2126" w:type="dxa"/>
            <w:vAlign w:val="center"/>
          </w:tcPr>
          <w:p>
            <w:pPr>
              <w:pStyle w:val="13"/>
              <w:rPr>
                <w:rFonts w:hint="default" w:eastAsia="方正书宋_GBK"/>
                <w:lang w:val="en-US" w:eastAsia="zh-CN"/>
              </w:rPr>
            </w:pPr>
            <w:r>
              <w:rPr>
                <w:rFonts w:hint="eastAsia"/>
                <w:lang w:val="en-US" w:eastAsia="zh-CN"/>
              </w:rPr>
              <w:t>213.66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5</w:t>
            </w:r>
          </w:p>
        </w:tc>
        <w:tc>
          <w:tcPr>
            <w:tcW w:w="4535" w:type="dxa"/>
            <w:vAlign w:val="center"/>
          </w:tcPr>
          <w:p>
            <w:pPr>
              <w:pStyle w:val="14"/>
            </w:pPr>
            <w:r>
              <w:t>五、事业收入</w:t>
            </w:r>
          </w:p>
        </w:tc>
        <w:tc>
          <w:tcPr>
            <w:tcW w:w="2126" w:type="dxa"/>
            <w:vAlign w:val="center"/>
          </w:tcPr>
          <w:p>
            <w:pPr>
              <w:pStyle w:val="13"/>
            </w:pPr>
          </w:p>
        </w:tc>
        <w:tc>
          <w:tcPr>
            <w:tcW w:w="4535" w:type="dxa"/>
            <w:vAlign w:val="center"/>
          </w:tcPr>
          <w:p>
            <w:pPr>
              <w:pStyle w:val="14"/>
            </w:pPr>
            <w:r>
              <w:t>五、教育支出</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6</w:t>
            </w:r>
          </w:p>
        </w:tc>
        <w:tc>
          <w:tcPr>
            <w:tcW w:w="4535" w:type="dxa"/>
            <w:vAlign w:val="center"/>
          </w:tcPr>
          <w:p>
            <w:pPr>
              <w:pStyle w:val="14"/>
            </w:pPr>
            <w:r>
              <w:t>六、事业单位经营收入</w:t>
            </w:r>
          </w:p>
        </w:tc>
        <w:tc>
          <w:tcPr>
            <w:tcW w:w="2126" w:type="dxa"/>
            <w:vAlign w:val="center"/>
          </w:tcPr>
          <w:p>
            <w:pPr>
              <w:pStyle w:val="13"/>
            </w:pPr>
          </w:p>
        </w:tc>
        <w:tc>
          <w:tcPr>
            <w:tcW w:w="4535" w:type="dxa"/>
            <w:vAlign w:val="center"/>
          </w:tcPr>
          <w:p>
            <w:pPr>
              <w:pStyle w:val="14"/>
            </w:pPr>
            <w:r>
              <w:t>六、科学技术支出</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7</w:t>
            </w:r>
          </w:p>
        </w:tc>
        <w:tc>
          <w:tcPr>
            <w:tcW w:w="4535" w:type="dxa"/>
            <w:vAlign w:val="center"/>
          </w:tcPr>
          <w:p>
            <w:pPr>
              <w:pStyle w:val="14"/>
            </w:pPr>
            <w:r>
              <w:t>七、上级补助收入</w:t>
            </w:r>
          </w:p>
        </w:tc>
        <w:tc>
          <w:tcPr>
            <w:tcW w:w="2126" w:type="dxa"/>
            <w:vAlign w:val="center"/>
          </w:tcPr>
          <w:p>
            <w:pPr>
              <w:pStyle w:val="13"/>
            </w:pPr>
          </w:p>
        </w:tc>
        <w:tc>
          <w:tcPr>
            <w:tcW w:w="4535" w:type="dxa"/>
            <w:vAlign w:val="center"/>
          </w:tcPr>
          <w:p>
            <w:pPr>
              <w:pStyle w:val="14"/>
            </w:pPr>
            <w:r>
              <w:t>七、文化旅游体育与传媒支出</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8</w:t>
            </w:r>
          </w:p>
        </w:tc>
        <w:tc>
          <w:tcPr>
            <w:tcW w:w="4535" w:type="dxa"/>
            <w:vAlign w:val="center"/>
          </w:tcPr>
          <w:p>
            <w:pPr>
              <w:pStyle w:val="14"/>
            </w:pPr>
            <w:r>
              <w:t>八、附属单位上缴收入</w:t>
            </w:r>
          </w:p>
        </w:tc>
        <w:tc>
          <w:tcPr>
            <w:tcW w:w="2126" w:type="dxa"/>
            <w:vAlign w:val="center"/>
          </w:tcPr>
          <w:p>
            <w:pPr>
              <w:pStyle w:val="13"/>
            </w:pPr>
          </w:p>
        </w:tc>
        <w:tc>
          <w:tcPr>
            <w:tcW w:w="4535" w:type="dxa"/>
            <w:vAlign w:val="center"/>
          </w:tcPr>
          <w:p>
            <w:pPr>
              <w:pStyle w:val="14"/>
            </w:pPr>
            <w:r>
              <w:t>八、社会保障和就业支出</w:t>
            </w:r>
          </w:p>
        </w:tc>
        <w:tc>
          <w:tcPr>
            <w:tcW w:w="2126" w:type="dxa"/>
            <w:vAlign w:val="center"/>
          </w:tcPr>
          <w:p>
            <w:pPr>
              <w:pStyle w:val="13"/>
            </w:pPr>
            <w:r>
              <w:t>23.41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9</w:t>
            </w:r>
          </w:p>
        </w:tc>
        <w:tc>
          <w:tcPr>
            <w:tcW w:w="4535" w:type="dxa"/>
            <w:vAlign w:val="center"/>
          </w:tcPr>
          <w:p>
            <w:pPr>
              <w:pStyle w:val="14"/>
            </w:pPr>
            <w:r>
              <w:t>九、其他收入</w:t>
            </w:r>
          </w:p>
        </w:tc>
        <w:tc>
          <w:tcPr>
            <w:tcW w:w="2126" w:type="dxa"/>
            <w:vAlign w:val="center"/>
          </w:tcPr>
          <w:p>
            <w:pPr>
              <w:pStyle w:val="13"/>
            </w:pPr>
          </w:p>
        </w:tc>
        <w:tc>
          <w:tcPr>
            <w:tcW w:w="4535" w:type="dxa"/>
            <w:vAlign w:val="center"/>
          </w:tcPr>
          <w:p>
            <w:pPr>
              <w:pStyle w:val="14"/>
            </w:pPr>
            <w:r>
              <w:t>九、社会保险基金支出</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10</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十、卫生健康支出</w:t>
            </w:r>
          </w:p>
        </w:tc>
        <w:tc>
          <w:tcPr>
            <w:tcW w:w="2126" w:type="dxa"/>
            <w:vAlign w:val="center"/>
          </w:tcPr>
          <w:p>
            <w:pPr>
              <w:pStyle w:val="13"/>
            </w:pPr>
            <w:r>
              <w:t>5.35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11</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十一、节能环保支出</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12</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十二、城乡社区支出</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13</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十三、农林水支出</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14</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十四、交通运输支出</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15</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十五、资源勘探工业信息等支出</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16</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十六、商业服务业等支出</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17</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十七、金融支出</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18</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十八、援助其他地区支出</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19</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十九、自然资源海洋气象等支出</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20</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二十、住房保障支出</w:t>
            </w:r>
          </w:p>
        </w:tc>
        <w:tc>
          <w:tcPr>
            <w:tcW w:w="2126" w:type="dxa"/>
            <w:vAlign w:val="center"/>
          </w:tcPr>
          <w:p>
            <w:pPr>
              <w:pStyle w:val="13"/>
            </w:pPr>
            <w:r>
              <w:t>5.75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21</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二十一、粮油物资储备支出</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22</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二十二、国有资本经营预算支出</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23</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二十三、灾害防治及应急管理支出</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24</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二十四、预备费</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25</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二十五、其他支出</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26</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二十六、转移性支出</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27</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二十七、债务还本支出</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28</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二十八、债务付息支出</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29</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二十九、债务发行费用支出</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30</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三十、抗疫特别国债安排的支出</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31</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三十一、人行科目</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32</w:t>
            </w:r>
          </w:p>
        </w:tc>
        <w:tc>
          <w:tcPr>
            <w:tcW w:w="4535" w:type="dxa"/>
            <w:vAlign w:val="center"/>
          </w:tcPr>
          <w:p>
            <w:pPr>
              <w:pStyle w:val="16"/>
            </w:pPr>
            <w:r>
              <w:t>本年收入合计</w:t>
            </w:r>
          </w:p>
        </w:tc>
        <w:tc>
          <w:tcPr>
            <w:tcW w:w="2126" w:type="dxa"/>
            <w:vAlign w:val="center"/>
          </w:tcPr>
          <w:p>
            <w:pPr>
              <w:pStyle w:val="17"/>
            </w:pPr>
            <w:r>
              <w:t>248.18</w:t>
            </w:r>
          </w:p>
        </w:tc>
        <w:tc>
          <w:tcPr>
            <w:tcW w:w="4535" w:type="dxa"/>
            <w:vAlign w:val="center"/>
          </w:tcPr>
          <w:p>
            <w:pPr>
              <w:pStyle w:val="16"/>
            </w:pPr>
            <w:r>
              <w:t>本年支出合计</w:t>
            </w:r>
          </w:p>
        </w:tc>
        <w:tc>
          <w:tcPr>
            <w:tcW w:w="2126" w:type="dxa"/>
            <w:vAlign w:val="center"/>
          </w:tcPr>
          <w:p>
            <w:pPr>
              <w:pStyle w:val="17"/>
            </w:pPr>
            <w:r>
              <w:t>248.18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33</w:t>
            </w:r>
          </w:p>
        </w:tc>
        <w:tc>
          <w:tcPr>
            <w:tcW w:w="4535" w:type="dxa"/>
            <w:vAlign w:val="center"/>
          </w:tcPr>
          <w:p>
            <w:pPr>
              <w:pStyle w:val="14"/>
            </w:pPr>
            <w:r>
              <w:t>上年结转结余</w:t>
            </w:r>
          </w:p>
        </w:tc>
        <w:tc>
          <w:tcPr>
            <w:tcW w:w="2126" w:type="dxa"/>
            <w:vAlign w:val="center"/>
          </w:tcPr>
          <w:p>
            <w:pPr>
              <w:pStyle w:val="13"/>
            </w:pPr>
          </w:p>
        </w:tc>
        <w:tc>
          <w:tcPr>
            <w:tcW w:w="4535" w:type="dxa"/>
            <w:vAlign w:val="center"/>
          </w:tcPr>
          <w:p>
            <w:pPr>
              <w:pStyle w:val="14"/>
            </w:pPr>
            <w:r>
              <w:t>年终结转结余</w:t>
            </w:r>
          </w:p>
        </w:tc>
        <w:tc>
          <w:tcPr>
            <w:tcW w:w="2126"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34</w:t>
            </w:r>
          </w:p>
        </w:tc>
        <w:tc>
          <w:tcPr>
            <w:tcW w:w="4535" w:type="dxa"/>
            <w:vAlign w:val="center"/>
          </w:tcPr>
          <w:p>
            <w:pPr>
              <w:pStyle w:val="16"/>
            </w:pPr>
            <w:r>
              <w:t>收入总计</w:t>
            </w:r>
          </w:p>
        </w:tc>
        <w:tc>
          <w:tcPr>
            <w:tcW w:w="2126" w:type="dxa"/>
            <w:vAlign w:val="center"/>
          </w:tcPr>
          <w:p>
            <w:pPr>
              <w:pStyle w:val="17"/>
            </w:pPr>
            <w:r>
              <w:t>248.18</w:t>
            </w:r>
          </w:p>
        </w:tc>
        <w:tc>
          <w:tcPr>
            <w:tcW w:w="4535" w:type="dxa"/>
            <w:vAlign w:val="center"/>
          </w:tcPr>
          <w:p>
            <w:pPr>
              <w:pStyle w:val="16"/>
            </w:pPr>
            <w:r>
              <w:t>支出总计</w:t>
            </w:r>
          </w:p>
        </w:tc>
        <w:tc>
          <w:tcPr>
            <w:tcW w:w="2126" w:type="dxa"/>
            <w:vAlign w:val="center"/>
          </w:tcPr>
          <w:p>
            <w:pPr>
              <w:pStyle w:val="17"/>
            </w:pPr>
            <w:r>
              <w:t>248.18</w:t>
            </w: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单位预算收入总表</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58"/>
        <w:gridCol w:w="758"/>
        <w:gridCol w:w="758"/>
        <w:gridCol w:w="758"/>
        <w:gridCol w:w="758"/>
        <w:gridCol w:w="758"/>
        <w:gridCol w:w="758"/>
        <w:gridCol w:w="758"/>
        <w:gridCol w:w="758"/>
        <w:gridCol w:w="758"/>
        <w:gridCol w:w="758"/>
        <w:gridCol w:w="758"/>
        <w:gridCol w:w="75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pPr>
              <w:pStyle w:val="11"/>
            </w:pPr>
            <w:r>
              <w:t>313001中国共产党顺平县委员会政法委员会（本级）</w:t>
            </w:r>
          </w:p>
        </w:tc>
        <w:tc>
          <w:tcPr>
            <w:tcW w:w="3402" w:type="dxa"/>
            <w:gridSpan w:val="3"/>
            <w:tcBorders>
              <w:top w:val="single" w:color="FFFFFF" w:sz="6" w:space="0"/>
              <w:left w:val="single" w:color="FFFFFF" w:sz="6" w:space="0"/>
              <w:right w:val="single" w:color="FFFFFF" w:sz="6" w:space="0"/>
            </w:tcBorders>
            <w:vAlign w:val="center"/>
          </w:tcPr>
          <w:p>
            <w:pPr>
              <w:pStyle w:val="10"/>
            </w:pPr>
            <w:r>
              <w:t>预算年度：2023</w:t>
            </w:r>
          </w:p>
        </w:tc>
        <w:tc>
          <w:tcPr>
            <w:tcW w:w="5669" w:type="dxa"/>
            <w:gridSpan w:val="5"/>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pPr>
              <w:pStyle w:val="12"/>
            </w:pPr>
            <w:r>
              <w:t>序号</w:t>
            </w:r>
          </w:p>
        </w:tc>
        <w:tc>
          <w:tcPr>
            <w:tcW w:w="2551" w:type="dxa"/>
            <w:gridSpan w:val="2"/>
            <w:vAlign w:val="center"/>
          </w:tcPr>
          <w:p>
            <w:pPr>
              <w:pStyle w:val="12"/>
            </w:pPr>
            <w:r>
              <w:t>功能分类科目</w:t>
            </w:r>
          </w:p>
        </w:tc>
        <w:tc>
          <w:tcPr>
            <w:tcW w:w="1134" w:type="dxa"/>
            <w:vMerge w:val="restart"/>
            <w:vAlign w:val="center"/>
          </w:tcPr>
          <w:p>
            <w:pPr>
              <w:pStyle w:val="12"/>
            </w:pPr>
            <w:r>
              <w:t>合计</w:t>
            </w:r>
          </w:p>
        </w:tc>
        <w:tc>
          <w:tcPr>
            <w:tcW w:w="9071" w:type="dxa"/>
            <w:gridSpan w:val="8"/>
            <w:vAlign w:val="center"/>
          </w:tcPr>
          <w:p>
            <w:pPr>
              <w:pStyle w:val="12"/>
            </w:pPr>
            <w:r>
              <w:t>本年收入</w:t>
            </w:r>
          </w:p>
        </w:tc>
        <w:tc>
          <w:tcPr>
            <w:tcW w:w="1134" w:type="dxa"/>
            <w:vMerge w:val="restart"/>
            <w:vAlign w:val="center"/>
          </w:tcPr>
          <w:p>
            <w:pPr>
              <w:pStyle w:val="12"/>
            </w:pPr>
            <w:r>
              <w:t>上年结转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tc>
        <w:tc>
          <w:tcPr>
            <w:tcW w:w="992" w:type="dxa"/>
            <w:vAlign w:val="center"/>
          </w:tcPr>
          <w:p>
            <w:pPr>
              <w:pStyle w:val="12"/>
            </w:pPr>
            <w:r>
              <w:t>科目    编码</w:t>
            </w:r>
          </w:p>
        </w:tc>
        <w:tc>
          <w:tcPr>
            <w:tcW w:w="1559" w:type="dxa"/>
            <w:vAlign w:val="center"/>
          </w:tcPr>
          <w:p>
            <w:pPr>
              <w:pStyle w:val="12"/>
            </w:pPr>
            <w:r>
              <w:t>科目名称</w:t>
            </w:r>
          </w:p>
        </w:tc>
        <w:tc>
          <w:tcPr>
            <w:tcW w:w="1134" w:type="dxa"/>
            <w:vMerge w:val="continue"/>
          </w:tcPr>
          <w:p/>
        </w:tc>
        <w:tc>
          <w:tcPr>
            <w:tcW w:w="1134" w:type="dxa"/>
            <w:vAlign w:val="center"/>
          </w:tcPr>
          <w:p>
            <w:pPr>
              <w:pStyle w:val="12"/>
            </w:pPr>
            <w:r>
              <w:t>小计</w:t>
            </w:r>
          </w:p>
        </w:tc>
        <w:tc>
          <w:tcPr>
            <w:tcW w:w="1134" w:type="dxa"/>
            <w:vAlign w:val="center"/>
          </w:tcPr>
          <w:p>
            <w:pPr>
              <w:pStyle w:val="12"/>
            </w:pPr>
            <w:r>
              <w:t>财政拨款 收入</w:t>
            </w:r>
          </w:p>
        </w:tc>
        <w:tc>
          <w:tcPr>
            <w:tcW w:w="1134" w:type="dxa"/>
            <w:vAlign w:val="center"/>
          </w:tcPr>
          <w:p>
            <w:pPr>
              <w:pStyle w:val="12"/>
            </w:pPr>
            <w:r>
              <w:t>财政专户 收入</w:t>
            </w:r>
          </w:p>
        </w:tc>
        <w:tc>
          <w:tcPr>
            <w:tcW w:w="1134" w:type="dxa"/>
            <w:vAlign w:val="center"/>
          </w:tcPr>
          <w:p>
            <w:pPr>
              <w:pStyle w:val="12"/>
            </w:pPr>
            <w:r>
              <w:t>事业收入</w:t>
            </w:r>
          </w:p>
        </w:tc>
        <w:tc>
          <w:tcPr>
            <w:tcW w:w="1134" w:type="dxa"/>
            <w:vAlign w:val="center"/>
          </w:tcPr>
          <w:p>
            <w:pPr>
              <w:pStyle w:val="12"/>
            </w:pPr>
            <w:r>
              <w:t>经营收入</w:t>
            </w:r>
          </w:p>
        </w:tc>
        <w:tc>
          <w:tcPr>
            <w:tcW w:w="1134" w:type="dxa"/>
            <w:vAlign w:val="center"/>
          </w:tcPr>
          <w:p>
            <w:pPr>
              <w:pStyle w:val="12"/>
            </w:pPr>
            <w:r>
              <w:t>上级补助收入</w:t>
            </w:r>
          </w:p>
        </w:tc>
        <w:tc>
          <w:tcPr>
            <w:tcW w:w="1134" w:type="dxa"/>
            <w:vAlign w:val="center"/>
          </w:tcPr>
          <w:p>
            <w:pPr>
              <w:pStyle w:val="12"/>
            </w:pPr>
            <w:r>
              <w:t>附属单位上缴收入</w:t>
            </w:r>
          </w:p>
        </w:tc>
        <w:tc>
          <w:tcPr>
            <w:tcW w:w="1134" w:type="dxa"/>
            <w:vAlign w:val="center"/>
          </w:tcPr>
          <w:p>
            <w:pPr>
              <w:pStyle w:val="12"/>
            </w:pPr>
            <w:r>
              <w:t>其他收入</w:t>
            </w:r>
          </w:p>
        </w:tc>
        <w:tc>
          <w:tcPr>
            <w:tcW w:w="1134"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pPr>
              <w:pStyle w:val="12"/>
            </w:pPr>
            <w:r>
              <w:t>栏次</w:t>
            </w:r>
          </w:p>
        </w:tc>
        <w:tc>
          <w:tcPr>
            <w:tcW w:w="992" w:type="dxa"/>
            <w:vAlign w:val="center"/>
          </w:tcPr>
          <w:p>
            <w:pPr>
              <w:pStyle w:val="12"/>
            </w:pPr>
            <w:r>
              <w:t>1</w:t>
            </w:r>
          </w:p>
        </w:tc>
        <w:tc>
          <w:tcPr>
            <w:tcW w:w="1559" w:type="dxa"/>
            <w:vAlign w:val="center"/>
          </w:tcPr>
          <w:p>
            <w:pPr>
              <w:pStyle w:val="12"/>
            </w:pPr>
            <w:r>
              <w:t>2</w:t>
            </w:r>
          </w:p>
        </w:tc>
        <w:tc>
          <w:tcPr>
            <w:tcW w:w="1134" w:type="dxa"/>
            <w:vAlign w:val="center"/>
          </w:tcPr>
          <w:p>
            <w:pPr>
              <w:pStyle w:val="12"/>
            </w:pPr>
            <w:r>
              <w:t>3</w:t>
            </w:r>
          </w:p>
        </w:tc>
        <w:tc>
          <w:tcPr>
            <w:tcW w:w="1134" w:type="dxa"/>
            <w:vAlign w:val="center"/>
          </w:tcPr>
          <w:p>
            <w:pPr>
              <w:pStyle w:val="12"/>
            </w:pPr>
            <w:r>
              <w:t>4</w:t>
            </w:r>
          </w:p>
        </w:tc>
        <w:tc>
          <w:tcPr>
            <w:tcW w:w="1134" w:type="dxa"/>
            <w:vAlign w:val="center"/>
          </w:tcPr>
          <w:p>
            <w:pPr>
              <w:pStyle w:val="12"/>
            </w:pPr>
            <w:r>
              <w:t>5</w:t>
            </w:r>
          </w:p>
        </w:tc>
        <w:tc>
          <w:tcPr>
            <w:tcW w:w="1134" w:type="dxa"/>
            <w:vAlign w:val="center"/>
          </w:tcPr>
          <w:p>
            <w:pPr>
              <w:pStyle w:val="12"/>
            </w:pPr>
            <w:r>
              <w:t>6</w:t>
            </w:r>
          </w:p>
        </w:tc>
        <w:tc>
          <w:tcPr>
            <w:tcW w:w="1134" w:type="dxa"/>
            <w:vAlign w:val="center"/>
          </w:tcPr>
          <w:p>
            <w:pPr>
              <w:pStyle w:val="12"/>
            </w:pPr>
            <w:r>
              <w:t>7</w:t>
            </w:r>
          </w:p>
        </w:tc>
        <w:tc>
          <w:tcPr>
            <w:tcW w:w="1134" w:type="dxa"/>
            <w:vAlign w:val="center"/>
          </w:tcPr>
          <w:p>
            <w:pPr>
              <w:pStyle w:val="12"/>
            </w:pPr>
            <w:r>
              <w:t>8</w:t>
            </w:r>
          </w:p>
        </w:tc>
        <w:tc>
          <w:tcPr>
            <w:tcW w:w="1134" w:type="dxa"/>
            <w:vAlign w:val="center"/>
          </w:tcPr>
          <w:p>
            <w:pPr>
              <w:pStyle w:val="12"/>
            </w:pPr>
            <w:r>
              <w:t>9</w:t>
            </w:r>
          </w:p>
        </w:tc>
        <w:tc>
          <w:tcPr>
            <w:tcW w:w="1134" w:type="dxa"/>
            <w:vAlign w:val="center"/>
          </w:tcPr>
          <w:p>
            <w:pPr>
              <w:pStyle w:val="12"/>
            </w:pPr>
            <w:r>
              <w:t>10</w:t>
            </w:r>
          </w:p>
        </w:tc>
        <w:tc>
          <w:tcPr>
            <w:tcW w:w="1134" w:type="dxa"/>
            <w:vAlign w:val="center"/>
          </w:tcPr>
          <w:p>
            <w:pPr>
              <w:pStyle w:val="12"/>
            </w:pPr>
            <w:r>
              <w:t>11</w:t>
            </w:r>
          </w:p>
        </w:tc>
        <w:tc>
          <w:tcPr>
            <w:tcW w:w="1134" w:type="dxa"/>
            <w:vAlign w:val="center"/>
          </w:tcPr>
          <w:p>
            <w:pPr>
              <w:pStyle w:val="12"/>
            </w:pPr>
            <w:r>
              <w:t>12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1</w:t>
            </w:r>
          </w:p>
        </w:tc>
        <w:tc>
          <w:tcPr>
            <w:tcW w:w="992" w:type="dxa"/>
            <w:vAlign w:val="center"/>
          </w:tcPr>
          <w:p>
            <w:pPr>
              <w:pStyle w:val="18"/>
            </w:pPr>
          </w:p>
        </w:tc>
        <w:tc>
          <w:tcPr>
            <w:tcW w:w="1559" w:type="dxa"/>
            <w:vAlign w:val="center"/>
          </w:tcPr>
          <w:p>
            <w:pPr>
              <w:pStyle w:val="16"/>
            </w:pPr>
            <w:r>
              <w:t>合计</w:t>
            </w:r>
          </w:p>
        </w:tc>
        <w:tc>
          <w:tcPr>
            <w:tcW w:w="1134" w:type="dxa"/>
            <w:vAlign w:val="center"/>
          </w:tcPr>
          <w:p>
            <w:pPr>
              <w:pStyle w:val="17"/>
            </w:pPr>
            <w:r>
              <w:t>248.18</w:t>
            </w:r>
          </w:p>
        </w:tc>
        <w:tc>
          <w:tcPr>
            <w:tcW w:w="1134" w:type="dxa"/>
            <w:vAlign w:val="center"/>
          </w:tcPr>
          <w:p>
            <w:pPr>
              <w:pStyle w:val="17"/>
            </w:pPr>
            <w:r>
              <w:t>248.18</w:t>
            </w:r>
          </w:p>
        </w:tc>
        <w:tc>
          <w:tcPr>
            <w:tcW w:w="1134" w:type="dxa"/>
            <w:vAlign w:val="center"/>
          </w:tcPr>
          <w:p>
            <w:pPr>
              <w:pStyle w:val="17"/>
            </w:pPr>
            <w:r>
              <w:t>248.18</w:t>
            </w: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2</w:t>
            </w:r>
          </w:p>
        </w:tc>
        <w:tc>
          <w:tcPr>
            <w:tcW w:w="992" w:type="dxa"/>
            <w:vAlign w:val="center"/>
          </w:tcPr>
          <w:p>
            <w:pPr>
              <w:pStyle w:val="14"/>
            </w:pPr>
            <w:r>
              <w:t>201</w:t>
            </w:r>
          </w:p>
        </w:tc>
        <w:tc>
          <w:tcPr>
            <w:tcW w:w="1559" w:type="dxa"/>
            <w:vAlign w:val="center"/>
          </w:tcPr>
          <w:p>
            <w:pPr>
              <w:pStyle w:val="14"/>
            </w:pPr>
            <w:r>
              <w:t>一般公共服务支出</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3</w:t>
            </w:r>
          </w:p>
        </w:tc>
        <w:tc>
          <w:tcPr>
            <w:tcW w:w="992" w:type="dxa"/>
            <w:vAlign w:val="center"/>
          </w:tcPr>
          <w:p>
            <w:pPr>
              <w:pStyle w:val="14"/>
            </w:pPr>
            <w:r>
              <w:t>20103</w:t>
            </w:r>
          </w:p>
        </w:tc>
        <w:tc>
          <w:tcPr>
            <w:tcW w:w="1559" w:type="dxa"/>
            <w:vAlign w:val="center"/>
          </w:tcPr>
          <w:p>
            <w:pPr>
              <w:pStyle w:val="14"/>
            </w:pPr>
            <w:r>
              <w:t>政府办公厅（室）及相关机构事务</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4</w:t>
            </w:r>
          </w:p>
        </w:tc>
        <w:tc>
          <w:tcPr>
            <w:tcW w:w="992" w:type="dxa"/>
            <w:vAlign w:val="center"/>
          </w:tcPr>
          <w:p>
            <w:pPr>
              <w:pStyle w:val="14"/>
            </w:pPr>
            <w:r>
              <w:t>2010301</w:t>
            </w:r>
          </w:p>
        </w:tc>
        <w:tc>
          <w:tcPr>
            <w:tcW w:w="1559" w:type="dxa"/>
            <w:vAlign w:val="center"/>
          </w:tcPr>
          <w:p>
            <w:pPr>
              <w:pStyle w:val="14"/>
            </w:pPr>
            <w:r>
              <w:t>行政运行</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5</w:t>
            </w:r>
          </w:p>
        </w:tc>
        <w:tc>
          <w:tcPr>
            <w:tcW w:w="992" w:type="dxa"/>
            <w:vAlign w:val="center"/>
          </w:tcPr>
          <w:p>
            <w:pPr>
              <w:pStyle w:val="14"/>
            </w:pPr>
            <w:r>
              <w:t>204</w:t>
            </w:r>
          </w:p>
        </w:tc>
        <w:tc>
          <w:tcPr>
            <w:tcW w:w="1559" w:type="dxa"/>
            <w:vAlign w:val="center"/>
          </w:tcPr>
          <w:p>
            <w:pPr>
              <w:pStyle w:val="14"/>
            </w:pPr>
            <w:r>
              <w:t>公共安全支出</w:t>
            </w:r>
          </w:p>
        </w:tc>
        <w:tc>
          <w:tcPr>
            <w:tcW w:w="1134" w:type="dxa"/>
            <w:vAlign w:val="center"/>
          </w:tcPr>
          <w:p>
            <w:pPr>
              <w:pStyle w:val="13"/>
              <w:rPr>
                <w:rFonts w:hint="default" w:eastAsia="方正书宋_GBK"/>
                <w:lang w:val="en-US" w:eastAsia="zh-CN"/>
              </w:rPr>
            </w:pPr>
            <w:r>
              <w:rPr>
                <w:rFonts w:hint="eastAsia"/>
                <w:lang w:val="en-US" w:eastAsia="zh-CN"/>
              </w:rPr>
              <w:t>213.66</w:t>
            </w:r>
          </w:p>
        </w:tc>
        <w:tc>
          <w:tcPr>
            <w:tcW w:w="1134" w:type="dxa"/>
            <w:vAlign w:val="center"/>
          </w:tcPr>
          <w:p>
            <w:pPr>
              <w:pStyle w:val="13"/>
              <w:rPr>
                <w:rFonts w:hint="default" w:eastAsia="方正书宋_GBK"/>
                <w:lang w:val="en-US" w:eastAsia="zh-CN"/>
              </w:rPr>
            </w:pPr>
            <w:r>
              <w:rPr>
                <w:rFonts w:hint="eastAsia"/>
                <w:lang w:val="en-US" w:eastAsia="zh-CN"/>
              </w:rPr>
              <w:t>213.66</w:t>
            </w:r>
          </w:p>
        </w:tc>
        <w:tc>
          <w:tcPr>
            <w:tcW w:w="1134" w:type="dxa"/>
            <w:vAlign w:val="center"/>
          </w:tcPr>
          <w:p>
            <w:pPr>
              <w:pStyle w:val="13"/>
              <w:rPr>
                <w:rFonts w:hint="default" w:eastAsia="方正书宋_GBK"/>
                <w:lang w:val="en-US" w:eastAsia="zh-CN"/>
              </w:rPr>
            </w:pPr>
            <w:r>
              <w:rPr>
                <w:rFonts w:hint="eastAsia"/>
                <w:lang w:val="en-US" w:eastAsia="zh-CN"/>
              </w:rPr>
              <w:t>213.66</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6</w:t>
            </w:r>
          </w:p>
        </w:tc>
        <w:tc>
          <w:tcPr>
            <w:tcW w:w="992" w:type="dxa"/>
            <w:vAlign w:val="center"/>
          </w:tcPr>
          <w:p>
            <w:pPr>
              <w:pStyle w:val="14"/>
            </w:pPr>
            <w:r>
              <w:t>20402</w:t>
            </w:r>
          </w:p>
        </w:tc>
        <w:tc>
          <w:tcPr>
            <w:tcW w:w="1559" w:type="dxa"/>
            <w:vAlign w:val="center"/>
          </w:tcPr>
          <w:p>
            <w:pPr>
              <w:pStyle w:val="14"/>
            </w:pPr>
            <w:r>
              <w:t>公安</w:t>
            </w:r>
          </w:p>
        </w:tc>
        <w:tc>
          <w:tcPr>
            <w:tcW w:w="1134" w:type="dxa"/>
            <w:vAlign w:val="center"/>
          </w:tcPr>
          <w:p>
            <w:pPr>
              <w:pStyle w:val="13"/>
              <w:rPr>
                <w:rFonts w:hint="default" w:eastAsia="方正书宋_GBK"/>
                <w:lang w:val="en-US" w:eastAsia="zh-CN"/>
              </w:rPr>
            </w:pPr>
            <w:r>
              <w:rPr>
                <w:rFonts w:hint="eastAsia"/>
                <w:lang w:val="en-US" w:eastAsia="zh-CN"/>
              </w:rPr>
              <w:t>213.66</w:t>
            </w:r>
          </w:p>
        </w:tc>
        <w:tc>
          <w:tcPr>
            <w:tcW w:w="1134" w:type="dxa"/>
            <w:vAlign w:val="center"/>
          </w:tcPr>
          <w:p>
            <w:pPr>
              <w:pStyle w:val="13"/>
              <w:rPr>
                <w:rFonts w:hint="default" w:eastAsia="方正书宋_GBK"/>
                <w:lang w:val="en-US" w:eastAsia="zh-CN"/>
              </w:rPr>
            </w:pPr>
            <w:r>
              <w:rPr>
                <w:rFonts w:hint="eastAsia"/>
                <w:lang w:val="en-US" w:eastAsia="zh-CN"/>
              </w:rPr>
              <w:t>213.66</w:t>
            </w:r>
          </w:p>
        </w:tc>
        <w:tc>
          <w:tcPr>
            <w:tcW w:w="1134" w:type="dxa"/>
            <w:vAlign w:val="center"/>
          </w:tcPr>
          <w:p>
            <w:pPr>
              <w:pStyle w:val="13"/>
              <w:rPr>
                <w:rFonts w:hint="default" w:eastAsia="方正书宋_GBK"/>
                <w:lang w:val="en-US" w:eastAsia="zh-CN"/>
              </w:rPr>
            </w:pPr>
            <w:r>
              <w:rPr>
                <w:rFonts w:hint="eastAsia"/>
                <w:lang w:val="en-US" w:eastAsia="zh-CN"/>
              </w:rPr>
              <w:t>213.66</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7</w:t>
            </w:r>
          </w:p>
        </w:tc>
        <w:tc>
          <w:tcPr>
            <w:tcW w:w="992" w:type="dxa"/>
            <w:vAlign w:val="center"/>
          </w:tcPr>
          <w:p>
            <w:pPr>
              <w:pStyle w:val="14"/>
            </w:pPr>
            <w:r>
              <w:t>2040202</w:t>
            </w:r>
          </w:p>
        </w:tc>
        <w:tc>
          <w:tcPr>
            <w:tcW w:w="1559" w:type="dxa"/>
            <w:vAlign w:val="center"/>
          </w:tcPr>
          <w:p>
            <w:pPr>
              <w:pStyle w:val="14"/>
            </w:pPr>
            <w:r>
              <w:t>一般行政管理事务</w:t>
            </w:r>
          </w:p>
        </w:tc>
        <w:tc>
          <w:tcPr>
            <w:tcW w:w="1134" w:type="dxa"/>
            <w:vAlign w:val="center"/>
          </w:tcPr>
          <w:p>
            <w:pPr>
              <w:pStyle w:val="13"/>
            </w:pPr>
            <w:r>
              <w:rPr>
                <w:rFonts w:hint="eastAsia"/>
                <w:lang w:val="en-US" w:eastAsia="zh-CN"/>
              </w:rPr>
              <w:t>76.14</w:t>
            </w:r>
            <w:r>
              <w:t>.00</w:t>
            </w:r>
          </w:p>
        </w:tc>
        <w:tc>
          <w:tcPr>
            <w:tcW w:w="1134" w:type="dxa"/>
            <w:vAlign w:val="center"/>
          </w:tcPr>
          <w:p>
            <w:pPr>
              <w:pStyle w:val="13"/>
            </w:pPr>
            <w:r>
              <w:rPr>
                <w:rFonts w:hint="eastAsia"/>
                <w:lang w:val="en-US" w:eastAsia="zh-CN"/>
              </w:rPr>
              <w:t>76.14</w:t>
            </w:r>
          </w:p>
        </w:tc>
        <w:tc>
          <w:tcPr>
            <w:tcW w:w="1134" w:type="dxa"/>
            <w:vAlign w:val="center"/>
          </w:tcPr>
          <w:p>
            <w:pPr>
              <w:pStyle w:val="13"/>
              <w:rPr>
                <w:rFonts w:hint="default" w:eastAsia="方正书宋_GBK"/>
                <w:lang w:val="en-US" w:eastAsia="zh-CN"/>
              </w:rPr>
            </w:pPr>
            <w:r>
              <w:rPr>
                <w:rFonts w:hint="eastAsia"/>
                <w:lang w:val="en-US" w:eastAsia="zh-CN"/>
              </w:rPr>
              <w:t>76.14</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8</w:t>
            </w:r>
          </w:p>
        </w:tc>
        <w:tc>
          <w:tcPr>
            <w:tcW w:w="992" w:type="dxa"/>
            <w:vAlign w:val="center"/>
          </w:tcPr>
          <w:p>
            <w:pPr>
              <w:pStyle w:val="14"/>
            </w:pPr>
            <w:r>
              <w:t>2040299</w:t>
            </w:r>
          </w:p>
        </w:tc>
        <w:tc>
          <w:tcPr>
            <w:tcW w:w="1559" w:type="dxa"/>
            <w:vAlign w:val="center"/>
          </w:tcPr>
          <w:p>
            <w:pPr>
              <w:pStyle w:val="14"/>
            </w:pPr>
            <w:r>
              <w:t>其他公安支出</w:t>
            </w:r>
          </w:p>
        </w:tc>
        <w:tc>
          <w:tcPr>
            <w:tcW w:w="1134" w:type="dxa"/>
            <w:vAlign w:val="center"/>
          </w:tcPr>
          <w:p>
            <w:pPr>
              <w:pStyle w:val="13"/>
              <w:rPr>
                <w:rFonts w:hint="default" w:eastAsia="方正书宋_GBK"/>
                <w:lang w:val="en-US" w:eastAsia="zh-CN"/>
              </w:rPr>
            </w:pPr>
            <w:r>
              <w:t>137.</w:t>
            </w:r>
            <w:r>
              <w:rPr>
                <w:rFonts w:hint="eastAsia"/>
                <w:lang w:val="en-US" w:eastAsia="zh-CN"/>
              </w:rPr>
              <w:t>52</w:t>
            </w:r>
          </w:p>
        </w:tc>
        <w:tc>
          <w:tcPr>
            <w:tcW w:w="1134" w:type="dxa"/>
            <w:vAlign w:val="center"/>
          </w:tcPr>
          <w:p>
            <w:pPr>
              <w:pStyle w:val="13"/>
              <w:rPr>
                <w:rFonts w:hint="default" w:eastAsia="方正书宋_GBK"/>
                <w:lang w:val="en-US" w:eastAsia="zh-CN"/>
              </w:rPr>
            </w:pPr>
            <w:r>
              <w:t>137.</w:t>
            </w:r>
            <w:r>
              <w:rPr>
                <w:rFonts w:hint="eastAsia"/>
                <w:lang w:val="en-US" w:eastAsia="zh-CN"/>
              </w:rPr>
              <w:t>52</w:t>
            </w:r>
          </w:p>
        </w:tc>
        <w:tc>
          <w:tcPr>
            <w:tcW w:w="1134" w:type="dxa"/>
            <w:vAlign w:val="center"/>
          </w:tcPr>
          <w:p>
            <w:pPr>
              <w:pStyle w:val="13"/>
              <w:rPr>
                <w:rFonts w:hint="default" w:eastAsia="方正书宋_GBK"/>
                <w:lang w:val="en-US" w:eastAsia="zh-CN"/>
              </w:rPr>
            </w:pPr>
            <w:r>
              <w:rPr>
                <w:rFonts w:hint="eastAsia"/>
                <w:lang w:val="en-US" w:eastAsia="zh-CN"/>
              </w:rPr>
              <w:t>137.52</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9</w:t>
            </w:r>
          </w:p>
        </w:tc>
        <w:tc>
          <w:tcPr>
            <w:tcW w:w="992" w:type="dxa"/>
            <w:vAlign w:val="center"/>
          </w:tcPr>
          <w:p>
            <w:pPr>
              <w:pStyle w:val="14"/>
            </w:pPr>
            <w:r>
              <w:t>208</w:t>
            </w:r>
          </w:p>
        </w:tc>
        <w:tc>
          <w:tcPr>
            <w:tcW w:w="1559" w:type="dxa"/>
            <w:vAlign w:val="center"/>
          </w:tcPr>
          <w:p>
            <w:pPr>
              <w:pStyle w:val="14"/>
            </w:pPr>
            <w:r>
              <w:t>社会保障和就业支出</w:t>
            </w:r>
          </w:p>
        </w:tc>
        <w:tc>
          <w:tcPr>
            <w:tcW w:w="1134" w:type="dxa"/>
            <w:vAlign w:val="center"/>
          </w:tcPr>
          <w:p>
            <w:pPr>
              <w:pStyle w:val="13"/>
            </w:pPr>
            <w:r>
              <w:t>23.41</w:t>
            </w:r>
          </w:p>
        </w:tc>
        <w:tc>
          <w:tcPr>
            <w:tcW w:w="1134" w:type="dxa"/>
            <w:vAlign w:val="center"/>
          </w:tcPr>
          <w:p>
            <w:pPr>
              <w:pStyle w:val="13"/>
            </w:pPr>
            <w:r>
              <w:t>23.41</w:t>
            </w:r>
          </w:p>
        </w:tc>
        <w:tc>
          <w:tcPr>
            <w:tcW w:w="1134" w:type="dxa"/>
            <w:vAlign w:val="center"/>
          </w:tcPr>
          <w:p>
            <w:pPr>
              <w:pStyle w:val="13"/>
            </w:pPr>
            <w:r>
              <w:t>23.41</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10</w:t>
            </w:r>
          </w:p>
        </w:tc>
        <w:tc>
          <w:tcPr>
            <w:tcW w:w="992" w:type="dxa"/>
            <w:vAlign w:val="center"/>
          </w:tcPr>
          <w:p>
            <w:pPr>
              <w:pStyle w:val="14"/>
            </w:pPr>
            <w:r>
              <w:t>20805</w:t>
            </w:r>
          </w:p>
        </w:tc>
        <w:tc>
          <w:tcPr>
            <w:tcW w:w="1559" w:type="dxa"/>
            <w:vAlign w:val="center"/>
          </w:tcPr>
          <w:p>
            <w:pPr>
              <w:pStyle w:val="14"/>
            </w:pPr>
            <w:r>
              <w:t>行政事业单位养老支出</w:t>
            </w:r>
          </w:p>
        </w:tc>
        <w:tc>
          <w:tcPr>
            <w:tcW w:w="1134" w:type="dxa"/>
            <w:vAlign w:val="center"/>
          </w:tcPr>
          <w:p>
            <w:pPr>
              <w:pStyle w:val="13"/>
            </w:pPr>
            <w:r>
              <w:t>23.41</w:t>
            </w:r>
          </w:p>
        </w:tc>
        <w:tc>
          <w:tcPr>
            <w:tcW w:w="1134" w:type="dxa"/>
            <w:vAlign w:val="center"/>
          </w:tcPr>
          <w:p>
            <w:pPr>
              <w:pStyle w:val="13"/>
            </w:pPr>
            <w:r>
              <w:t>23.41</w:t>
            </w:r>
          </w:p>
        </w:tc>
        <w:tc>
          <w:tcPr>
            <w:tcW w:w="1134" w:type="dxa"/>
            <w:vAlign w:val="center"/>
          </w:tcPr>
          <w:p>
            <w:pPr>
              <w:pStyle w:val="13"/>
            </w:pPr>
            <w:r>
              <w:t>23.41</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11</w:t>
            </w:r>
          </w:p>
        </w:tc>
        <w:tc>
          <w:tcPr>
            <w:tcW w:w="992" w:type="dxa"/>
            <w:vAlign w:val="center"/>
          </w:tcPr>
          <w:p>
            <w:pPr>
              <w:pStyle w:val="14"/>
            </w:pPr>
            <w:r>
              <w:t>2080501</w:t>
            </w:r>
          </w:p>
        </w:tc>
        <w:tc>
          <w:tcPr>
            <w:tcW w:w="1559" w:type="dxa"/>
            <w:vAlign w:val="center"/>
          </w:tcPr>
          <w:p>
            <w:pPr>
              <w:pStyle w:val="14"/>
            </w:pPr>
            <w:r>
              <w:t>行政单位离退休</w:t>
            </w:r>
          </w:p>
        </w:tc>
        <w:tc>
          <w:tcPr>
            <w:tcW w:w="1134" w:type="dxa"/>
            <w:vAlign w:val="center"/>
          </w:tcPr>
          <w:p>
            <w:pPr>
              <w:pStyle w:val="13"/>
            </w:pPr>
            <w:r>
              <w:t>11.13</w:t>
            </w:r>
          </w:p>
        </w:tc>
        <w:tc>
          <w:tcPr>
            <w:tcW w:w="1134" w:type="dxa"/>
            <w:vAlign w:val="center"/>
          </w:tcPr>
          <w:p>
            <w:pPr>
              <w:pStyle w:val="13"/>
            </w:pPr>
            <w:r>
              <w:t>11.13</w:t>
            </w:r>
          </w:p>
        </w:tc>
        <w:tc>
          <w:tcPr>
            <w:tcW w:w="1134" w:type="dxa"/>
            <w:vAlign w:val="center"/>
          </w:tcPr>
          <w:p>
            <w:pPr>
              <w:pStyle w:val="13"/>
            </w:pPr>
            <w:r>
              <w:t>11.13</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12</w:t>
            </w:r>
          </w:p>
        </w:tc>
        <w:tc>
          <w:tcPr>
            <w:tcW w:w="992" w:type="dxa"/>
            <w:vAlign w:val="center"/>
          </w:tcPr>
          <w:p>
            <w:pPr>
              <w:pStyle w:val="14"/>
            </w:pPr>
            <w:r>
              <w:t>2080505</w:t>
            </w:r>
          </w:p>
        </w:tc>
        <w:tc>
          <w:tcPr>
            <w:tcW w:w="1559" w:type="dxa"/>
            <w:vAlign w:val="center"/>
          </w:tcPr>
          <w:p>
            <w:pPr>
              <w:pStyle w:val="14"/>
            </w:pPr>
            <w:r>
              <w:t>机关事业单位基本养老保险缴费支出</w:t>
            </w:r>
          </w:p>
        </w:tc>
        <w:tc>
          <w:tcPr>
            <w:tcW w:w="1134" w:type="dxa"/>
            <w:vAlign w:val="center"/>
          </w:tcPr>
          <w:p>
            <w:pPr>
              <w:pStyle w:val="13"/>
            </w:pPr>
            <w:r>
              <w:t>12.28</w:t>
            </w:r>
          </w:p>
        </w:tc>
        <w:tc>
          <w:tcPr>
            <w:tcW w:w="1134" w:type="dxa"/>
            <w:vAlign w:val="center"/>
          </w:tcPr>
          <w:p>
            <w:pPr>
              <w:pStyle w:val="13"/>
            </w:pPr>
            <w:r>
              <w:t>12.28</w:t>
            </w:r>
          </w:p>
        </w:tc>
        <w:tc>
          <w:tcPr>
            <w:tcW w:w="1134" w:type="dxa"/>
            <w:vAlign w:val="center"/>
          </w:tcPr>
          <w:p>
            <w:pPr>
              <w:pStyle w:val="13"/>
            </w:pPr>
            <w:r>
              <w:t>12.28</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13</w:t>
            </w:r>
          </w:p>
        </w:tc>
        <w:tc>
          <w:tcPr>
            <w:tcW w:w="992" w:type="dxa"/>
            <w:vAlign w:val="center"/>
          </w:tcPr>
          <w:p>
            <w:pPr>
              <w:pStyle w:val="14"/>
            </w:pPr>
            <w:r>
              <w:t>210</w:t>
            </w:r>
          </w:p>
        </w:tc>
        <w:tc>
          <w:tcPr>
            <w:tcW w:w="1559" w:type="dxa"/>
            <w:vAlign w:val="center"/>
          </w:tcPr>
          <w:p>
            <w:pPr>
              <w:pStyle w:val="14"/>
            </w:pPr>
            <w:r>
              <w:t>卫生健康支出</w:t>
            </w:r>
          </w:p>
        </w:tc>
        <w:tc>
          <w:tcPr>
            <w:tcW w:w="1134" w:type="dxa"/>
            <w:vAlign w:val="center"/>
          </w:tcPr>
          <w:p>
            <w:pPr>
              <w:pStyle w:val="13"/>
            </w:pPr>
            <w:r>
              <w:t>5.35</w:t>
            </w:r>
          </w:p>
        </w:tc>
        <w:tc>
          <w:tcPr>
            <w:tcW w:w="1134" w:type="dxa"/>
            <w:vAlign w:val="center"/>
          </w:tcPr>
          <w:p>
            <w:pPr>
              <w:pStyle w:val="13"/>
            </w:pPr>
            <w:r>
              <w:t>5.35</w:t>
            </w:r>
          </w:p>
        </w:tc>
        <w:tc>
          <w:tcPr>
            <w:tcW w:w="1134" w:type="dxa"/>
            <w:vAlign w:val="center"/>
          </w:tcPr>
          <w:p>
            <w:pPr>
              <w:pStyle w:val="13"/>
            </w:pPr>
            <w:r>
              <w:t>5.35</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14</w:t>
            </w:r>
          </w:p>
        </w:tc>
        <w:tc>
          <w:tcPr>
            <w:tcW w:w="992" w:type="dxa"/>
            <w:vAlign w:val="center"/>
          </w:tcPr>
          <w:p>
            <w:pPr>
              <w:pStyle w:val="14"/>
            </w:pPr>
            <w:r>
              <w:t>21011</w:t>
            </w:r>
          </w:p>
        </w:tc>
        <w:tc>
          <w:tcPr>
            <w:tcW w:w="1559" w:type="dxa"/>
            <w:vAlign w:val="center"/>
          </w:tcPr>
          <w:p>
            <w:pPr>
              <w:pStyle w:val="14"/>
            </w:pPr>
            <w:r>
              <w:t>行政事业单位医疗</w:t>
            </w:r>
          </w:p>
        </w:tc>
        <w:tc>
          <w:tcPr>
            <w:tcW w:w="1134" w:type="dxa"/>
            <w:vAlign w:val="center"/>
          </w:tcPr>
          <w:p>
            <w:pPr>
              <w:pStyle w:val="13"/>
            </w:pPr>
            <w:r>
              <w:t>5.35</w:t>
            </w:r>
          </w:p>
        </w:tc>
        <w:tc>
          <w:tcPr>
            <w:tcW w:w="1134" w:type="dxa"/>
            <w:vAlign w:val="center"/>
          </w:tcPr>
          <w:p>
            <w:pPr>
              <w:pStyle w:val="13"/>
            </w:pPr>
            <w:r>
              <w:t>5.35</w:t>
            </w:r>
          </w:p>
        </w:tc>
        <w:tc>
          <w:tcPr>
            <w:tcW w:w="1134" w:type="dxa"/>
            <w:vAlign w:val="center"/>
          </w:tcPr>
          <w:p>
            <w:pPr>
              <w:pStyle w:val="13"/>
            </w:pPr>
            <w:r>
              <w:t>5.35</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15</w:t>
            </w:r>
          </w:p>
        </w:tc>
        <w:tc>
          <w:tcPr>
            <w:tcW w:w="992" w:type="dxa"/>
            <w:vAlign w:val="center"/>
          </w:tcPr>
          <w:p>
            <w:pPr>
              <w:pStyle w:val="14"/>
            </w:pPr>
            <w:r>
              <w:t>2101101</w:t>
            </w:r>
          </w:p>
        </w:tc>
        <w:tc>
          <w:tcPr>
            <w:tcW w:w="1559" w:type="dxa"/>
            <w:vAlign w:val="center"/>
          </w:tcPr>
          <w:p>
            <w:pPr>
              <w:pStyle w:val="14"/>
            </w:pPr>
            <w:r>
              <w:t>行政单位医疗</w:t>
            </w:r>
          </w:p>
        </w:tc>
        <w:tc>
          <w:tcPr>
            <w:tcW w:w="1134" w:type="dxa"/>
            <w:vAlign w:val="center"/>
          </w:tcPr>
          <w:p>
            <w:pPr>
              <w:pStyle w:val="13"/>
            </w:pPr>
            <w:r>
              <w:t>5.35</w:t>
            </w:r>
          </w:p>
        </w:tc>
        <w:tc>
          <w:tcPr>
            <w:tcW w:w="1134" w:type="dxa"/>
            <w:vAlign w:val="center"/>
          </w:tcPr>
          <w:p>
            <w:pPr>
              <w:pStyle w:val="13"/>
            </w:pPr>
            <w:r>
              <w:t>5.35</w:t>
            </w:r>
          </w:p>
        </w:tc>
        <w:tc>
          <w:tcPr>
            <w:tcW w:w="1134" w:type="dxa"/>
            <w:vAlign w:val="center"/>
          </w:tcPr>
          <w:p>
            <w:pPr>
              <w:pStyle w:val="13"/>
            </w:pPr>
            <w:r>
              <w:t>5.35</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16</w:t>
            </w:r>
          </w:p>
        </w:tc>
        <w:tc>
          <w:tcPr>
            <w:tcW w:w="992" w:type="dxa"/>
            <w:vAlign w:val="center"/>
          </w:tcPr>
          <w:p>
            <w:pPr>
              <w:pStyle w:val="14"/>
            </w:pPr>
            <w:r>
              <w:t>221</w:t>
            </w:r>
          </w:p>
        </w:tc>
        <w:tc>
          <w:tcPr>
            <w:tcW w:w="1559" w:type="dxa"/>
            <w:vAlign w:val="center"/>
          </w:tcPr>
          <w:p>
            <w:pPr>
              <w:pStyle w:val="14"/>
            </w:pPr>
            <w:r>
              <w:t>住房保障支出</w:t>
            </w:r>
          </w:p>
        </w:tc>
        <w:tc>
          <w:tcPr>
            <w:tcW w:w="1134" w:type="dxa"/>
            <w:vAlign w:val="center"/>
          </w:tcPr>
          <w:p>
            <w:pPr>
              <w:pStyle w:val="13"/>
            </w:pPr>
            <w:r>
              <w:t>5.75</w:t>
            </w:r>
          </w:p>
        </w:tc>
        <w:tc>
          <w:tcPr>
            <w:tcW w:w="1134" w:type="dxa"/>
            <w:vAlign w:val="center"/>
          </w:tcPr>
          <w:p>
            <w:pPr>
              <w:pStyle w:val="13"/>
            </w:pPr>
            <w:r>
              <w:t>5.75</w:t>
            </w:r>
          </w:p>
        </w:tc>
        <w:tc>
          <w:tcPr>
            <w:tcW w:w="1134" w:type="dxa"/>
            <w:vAlign w:val="center"/>
          </w:tcPr>
          <w:p>
            <w:pPr>
              <w:pStyle w:val="13"/>
            </w:pPr>
            <w:r>
              <w:t>5.75</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17</w:t>
            </w:r>
          </w:p>
        </w:tc>
        <w:tc>
          <w:tcPr>
            <w:tcW w:w="992" w:type="dxa"/>
            <w:vAlign w:val="center"/>
          </w:tcPr>
          <w:p>
            <w:pPr>
              <w:pStyle w:val="14"/>
            </w:pPr>
            <w:r>
              <w:t>22102</w:t>
            </w:r>
          </w:p>
        </w:tc>
        <w:tc>
          <w:tcPr>
            <w:tcW w:w="1559" w:type="dxa"/>
            <w:vAlign w:val="center"/>
          </w:tcPr>
          <w:p>
            <w:pPr>
              <w:pStyle w:val="14"/>
            </w:pPr>
            <w:r>
              <w:t>住房改革支出</w:t>
            </w:r>
          </w:p>
        </w:tc>
        <w:tc>
          <w:tcPr>
            <w:tcW w:w="1134" w:type="dxa"/>
            <w:vAlign w:val="center"/>
          </w:tcPr>
          <w:p>
            <w:pPr>
              <w:pStyle w:val="13"/>
            </w:pPr>
            <w:r>
              <w:t>5.75</w:t>
            </w:r>
          </w:p>
        </w:tc>
        <w:tc>
          <w:tcPr>
            <w:tcW w:w="1134" w:type="dxa"/>
            <w:vAlign w:val="center"/>
          </w:tcPr>
          <w:p>
            <w:pPr>
              <w:pStyle w:val="13"/>
            </w:pPr>
            <w:r>
              <w:t>5.75</w:t>
            </w:r>
          </w:p>
        </w:tc>
        <w:tc>
          <w:tcPr>
            <w:tcW w:w="1134" w:type="dxa"/>
            <w:vAlign w:val="center"/>
          </w:tcPr>
          <w:p>
            <w:pPr>
              <w:pStyle w:val="13"/>
            </w:pPr>
            <w:r>
              <w:t>5.75</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18</w:t>
            </w:r>
          </w:p>
        </w:tc>
        <w:tc>
          <w:tcPr>
            <w:tcW w:w="992" w:type="dxa"/>
            <w:vAlign w:val="center"/>
          </w:tcPr>
          <w:p>
            <w:pPr>
              <w:pStyle w:val="14"/>
            </w:pPr>
            <w:r>
              <w:t>2210201</w:t>
            </w:r>
          </w:p>
        </w:tc>
        <w:tc>
          <w:tcPr>
            <w:tcW w:w="1559" w:type="dxa"/>
            <w:vAlign w:val="center"/>
          </w:tcPr>
          <w:p>
            <w:pPr>
              <w:pStyle w:val="14"/>
            </w:pPr>
            <w:r>
              <w:t>住房公积金</w:t>
            </w:r>
          </w:p>
        </w:tc>
        <w:tc>
          <w:tcPr>
            <w:tcW w:w="1134" w:type="dxa"/>
            <w:vAlign w:val="center"/>
          </w:tcPr>
          <w:p>
            <w:pPr>
              <w:pStyle w:val="13"/>
            </w:pPr>
            <w:r>
              <w:t>5.75</w:t>
            </w:r>
          </w:p>
        </w:tc>
        <w:tc>
          <w:tcPr>
            <w:tcW w:w="1134" w:type="dxa"/>
            <w:vAlign w:val="center"/>
          </w:tcPr>
          <w:p>
            <w:pPr>
              <w:pStyle w:val="13"/>
            </w:pPr>
            <w:r>
              <w:t>5.75</w:t>
            </w:r>
          </w:p>
        </w:tc>
        <w:tc>
          <w:tcPr>
            <w:tcW w:w="1134" w:type="dxa"/>
            <w:vAlign w:val="center"/>
          </w:tcPr>
          <w:p>
            <w:pPr>
              <w:pStyle w:val="13"/>
            </w:pPr>
            <w:r>
              <w:t>5.75</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19</w:t>
            </w:r>
          </w:p>
        </w:tc>
        <w:tc>
          <w:tcPr>
            <w:tcW w:w="992" w:type="dxa"/>
            <w:vAlign w:val="center"/>
          </w:tcPr>
          <w:p>
            <w:pPr>
              <w:pStyle w:val="14"/>
            </w:pPr>
            <w:r>
              <w:t>224</w:t>
            </w:r>
          </w:p>
        </w:tc>
        <w:tc>
          <w:tcPr>
            <w:tcW w:w="1559" w:type="dxa"/>
            <w:vAlign w:val="center"/>
          </w:tcPr>
          <w:p>
            <w:pPr>
              <w:pStyle w:val="14"/>
            </w:pPr>
            <w:r>
              <w:t>灾害防治及应急管理支出</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20</w:t>
            </w:r>
          </w:p>
        </w:tc>
        <w:tc>
          <w:tcPr>
            <w:tcW w:w="992" w:type="dxa"/>
            <w:vAlign w:val="center"/>
          </w:tcPr>
          <w:p>
            <w:pPr>
              <w:pStyle w:val="14"/>
            </w:pPr>
            <w:r>
              <w:t>22402</w:t>
            </w:r>
          </w:p>
        </w:tc>
        <w:tc>
          <w:tcPr>
            <w:tcW w:w="1559" w:type="dxa"/>
            <w:vAlign w:val="center"/>
          </w:tcPr>
          <w:p>
            <w:pPr>
              <w:pStyle w:val="14"/>
            </w:pPr>
            <w:r>
              <w:t>消防救援事务</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21</w:t>
            </w:r>
          </w:p>
        </w:tc>
        <w:tc>
          <w:tcPr>
            <w:tcW w:w="992" w:type="dxa"/>
            <w:vAlign w:val="center"/>
          </w:tcPr>
          <w:p>
            <w:pPr>
              <w:pStyle w:val="14"/>
            </w:pPr>
            <w:r>
              <w:t>2240202</w:t>
            </w:r>
          </w:p>
        </w:tc>
        <w:tc>
          <w:tcPr>
            <w:tcW w:w="1559" w:type="dxa"/>
            <w:vAlign w:val="center"/>
          </w:tcPr>
          <w:p>
            <w:pPr>
              <w:pStyle w:val="14"/>
            </w:pPr>
            <w:r>
              <w:t>一般行政管理事务</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单位预算支出总表</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095"/>
        <w:gridCol w:w="1095"/>
        <w:gridCol w:w="1095"/>
        <w:gridCol w:w="1095"/>
        <w:gridCol w:w="1095"/>
        <w:gridCol w:w="1095"/>
        <w:gridCol w:w="1095"/>
        <w:gridCol w:w="1095"/>
        <w:gridCol w:w="109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pPr>
              <w:pStyle w:val="11"/>
            </w:pPr>
            <w:r>
              <w:t>313001中国共产党顺平县委员会政法委员会（本级）</w:t>
            </w:r>
          </w:p>
        </w:tc>
        <w:tc>
          <w:tcPr>
            <w:tcW w:w="2721" w:type="dxa"/>
            <w:gridSpan w:val="2"/>
            <w:tcBorders>
              <w:top w:val="single" w:color="FFFFFF" w:sz="6" w:space="0"/>
              <w:left w:val="single" w:color="FFFFFF" w:sz="6" w:space="0"/>
              <w:right w:val="single" w:color="FFFFFF" w:sz="6" w:space="0"/>
            </w:tcBorders>
            <w:vAlign w:val="center"/>
          </w:tcPr>
          <w:p>
            <w:pPr>
              <w:pStyle w:val="10"/>
            </w:pPr>
            <w:r>
              <w:t>预算年度：2023</w:t>
            </w:r>
          </w:p>
        </w:tc>
        <w:tc>
          <w:tcPr>
            <w:tcW w:w="5443" w:type="dxa"/>
            <w:gridSpan w:val="4"/>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2"/>
            </w:pPr>
            <w:r>
              <w:t>序号</w:t>
            </w:r>
          </w:p>
        </w:tc>
        <w:tc>
          <w:tcPr>
            <w:tcW w:w="5528" w:type="dxa"/>
            <w:gridSpan w:val="2"/>
            <w:vAlign w:val="center"/>
          </w:tcPr>
          <w:p>
            <w:pPr>
              <w:pStyle w:val="12"/>
            </w:pPr>
            <w:r>
              <w:t>功能分类科目</w:t>
            </w:r>
          </w:p>
        </w:tc>
        <w:tc>
          <w:tcPr>
            <w:tcW w:w="1361" w:type="dxa"/>
            <w:vMerge w:val="restart"/>
            <w:vAlign w:val="center"/>
          </w:tcPr>
          <w:p>
            <w:pPr>
              <w:pStyle w:val="12"/>
            </w:pPr>
            <w:r>
              <w:t>合计</w:t>
            </w:r>
          </w:p>
        </w:tc>
        <w:tc>
          <w:tcPr>
            <w:tcW w:w="1361" w:type="dxa"/>
            <w:vMerge w:val="restart"/>
            <w:vAlign w:val="center"/>
          </w:tcPr>
          <w:p>
            <w:pPr>
              <w:pStyle w:val="12"/>
            </w:pPr>
            <w:r>
              <w:t>基本支出</w:t>
            </w:r>
          </w:p>
        </w:tc>
        <w:tc>
          <w:tcPr>
            <w:tcW w:w="1361" w:type="dxa"/>
            <w:vMerge w:val="restart"/>
            <w:vAlign w:val="center"/>
          </w:tcPr>
          <w:p>
            <w:pPr>
              <w:pStyle w:val="12"/>
            </w:pPr>
            <w:r>
              <w:t>项目支出</w:t>
            </w:r>
          </w:p>
        </w:tc>
        <w:tc>
          <w:tcPr>
            <w:tcW w:w="1361" w:type="dxa"/>
            <w:vMerge w:val="restart"/>
            <w:vAlign w:val="center"/>
          </w:tcPr>
          <w:p>
            <w:pPr>
              <w:pStyle w:val="12"/>
            </w:pPr>
            <w:r>
              <w:t>经营支出</w:t>
            </w:r>
          </w:p>
        </w:tc>
        <w:tc>
          <w:tcPr>
            <w:tcW w:w="1361" w:type="dxa"/>
            <w:vMerge w:val="restart"/>
            <w:vAlign w:val="center"/>
          </w:tcPr>
          <w:p>
            <w:pPr>
              <w:pStyle w:val="12"/>
            </w:pPr>
            <w:r>
              <w:t>上解上级     支出</w:t>
            </w:r>
          </w:p>
        </w:tc>
        <w:tc>
          <w:tcPr>
            <w:tcW w:w="1361" w:type="dxa"/>
            <w:vMerge w:val="restart"/>
            <w:vAlign w:val="center"/>
          </w:tcPr>
          <w:p>
            <w:pPr>
              <w:pStyle w:val="12"/>
            </w:pPr>
            <w:r>
              <w:t>对附属单位补助支出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992" w:type="dxa"/>
            <w:vAlign w:val="center"/>
          </w:tcPr>
          <w:p>
            <w:pPr>
              <w:pStyle w:val="12"/>
            </w:pPr>
            <w:r>
              <w:t>科目    编码</w:t>
            </w:r>
          </w:p>
        </w:tc>
        <w:tc>
          <w:tcPr>
            <w:tcW w:w="4535" w:type="dxa"/>
            <w:vAlign w:val="center"/>
          </w:tcPr>
          <w:p>
            <w:pPr>
              <w:pStyle w:val="12"/>
            </w:pPr>
            <w:r>
              <w:t>科目名称</w:t>
            </w:r>
          </w:p>
        </w:tc>
        <w:tc>
          <w:tcPr>
            <w:tcW w:w="1361" w:type="dxa"/>
            <w:vMerge w:val="continue"/>
          </w:tcPr>
          <w:p/>
        </w:tc>
        <w:tc>
          <w:tcPr>
            <w:tcW w:w="1361" w:type="dxa"/>
            <w:vMerge w:val="continue"/>
          </w:tcPr>
          <w:p/>
        </w:tc>
        <w:tc>
          <w:tcPr>
            <w:tcW w:w="1361" w:type="dxa"/>
            <w:vMerge w:val="continue"/>
          </w:tcPr>
          <w:p/>
        </w:tc>
        <w:tc>
          <w:tcPr>
            <w:tcW w:w="1361" w:type="dxa"/>
            <w:vMerge w:val="continue"/>
          </w:tcPr>
          <w:p/>
        </w:tc>
        <w:tc>
          <w:tcPr>
            <w:tcW w:w="1361" w:type="dxa"/>
            <w:vMerge w:val="continue"/>
          </w:tcPr>
          <w:p/>
        </w:tc>
        <w:tc>
          <w:tcPr>
            <w:tcW w:w="136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2"/>
            </w:pPr>
            <w:r>
              <w:t>栏次</w:t>
            </w:r>
          </w:p>
        </w:tc>
        <w:tc>
          <w:tcPr>
            <w:tcW w:w="992" w:type="dxa"/>
            <w:vAlign w:val="center"/>
          </w:tcPr>
          <w:p>
            <w:pPr>
              <w:pStyle w:val="12"/>
            </w:pPr>
            <w:r>
              <w:t>1</w:t>
            </w:r>
          </w:p>
        </w:tc>
        <w:tc>
          <w:tcPr>
            <w:tcW w:w="4535" w:type="dxa"/>
            <w:vAlign w:val="center"/>
          </w:tcPr>
          <w:p>
            <w:pPr>
              <w:pStyle w:val="12"/>
            </w:pPr>
            <w:r>
              <w:t>2</w:t>
            </w:r>
          </w:p>
        </w:tc>
        <w:tc>
          <w:tcPr>
            <w:tcW w:w="1361" w:type="dxa"/>
            <w:vAlign w:val="center"/>
          </w:tcPr>
          <w:p>
            <w:pPr>
              <w:pStyle w:val="12"/>
            </w:pPr>
            <w:r>
              <w:t>3</w:t>
            </w:r>
          </w:p>
        </w:tc>
        <w:tc>
          <w:tcPr>
            <w:tcW w:w="1361" w:type="dxa"/>
            <w:vAlign w:val="center"/>
          </w:tcPr>
          <w:p>
            <w:pPr>
              <w:pStyle w:val="12"/>
            </w:pPr>
            <w:r>
              <w:t>4</w:t>
            </w:r>
          </w:p>
        </w:tc>
        <w:tc>
          <w:tcPr>
            <w:tcW w:w="1361" w:type="dxa"/>
            <w:vAlign w:val="center"/>
          </w:tcPr>
          <w:p>
            <w:pPr>
              <w:pStyle w:val="12"/>
            </w:pPr>
            <w:r>
              <w:t>5</w:t>
            </w:r>
          </w:p>
        </w:tc>
        <w:tc>
          <w:tcPr>
            <w:tcW w:w="1361" w:type="dxa"/>
            <w:vAlign w:val="center"/>
          </w:tcPr>
          <w:p>
            <w:pPr>
              <w:pStyle w:val="12"/>
            </w:pPr>
            <w:r>
              <w:t>6</w:t>
            </w:r>
          </w:p>
        </w:tc>
        <w:tc>
          <w:tcPr>
            <w:tcW w:w="1361" w:type="dxa"/>
            <w:vAlign w:val="center"/>
          </w:tcPr>
          <w:p>
            <w:pPr>
              <w:pStyle w:val="12"/>
            </w:pPr>
            <w:r>
              <w:t>7</w:t>
            </w:r>
          </w:p>
        </w:tc>
        <w:tc>
          <w:tcPr>
            <w:tcW w:w="1361" w:type="dxa"/>
            <w:vAlign w:val="center"/>
          </w:tcPr>
          <w:p>
            <w:pPr>
              <w:pStyle w:val="12"/>
            </w:pPr>
            <w:r>
              <w:t>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w:t>
            </w:r>
          </w:p>
        </w:tc>
        <w:tc>
          <w:tcPr>
            <w:tcW w:w="992" w:type="dxa"/>
            <w:vAlign w:val="center"/>
          </w:tcPr>
          <w:p>
            <w:pPr>
              <w:pStyle w:val="18"/>
            </w:pPr>
          </w:p>
        </w:tc>
        <w:tc>
          <w:tcPr>
            <w:tcW w:w="4535" w:type="dxa"/>
            <w:vAlign w:val="center"/>
          </w:tcPr>
          <w:p>
            <w:pPr>
              <w:pStyle w:val="16"/>
            </w:pPr>
            <w:r>
              <w:t>合计</w:t>
            </w:r>
          </w:p>
        </w:tc>
        <w:tc>
          <w:tcPr>
            <w:tcW w:w="1361" w:type="dxa"/>
            <w:vAlign w:val="center"/>
          </w:tcPr>
          <w:p>
            <w:pPr>
              <w:pStyle w:val="17"/>
            </w:pPr>
            <w:r>
              <w:t>248.18</w:t>
            </w:r>
          </w:p>
        </w:tc>
        <w:tc>
          <w:tcPr>
            <w:tcW w:w="1361" w:type="dxa"/>
            <w:vAlign w:val="center"/>
          </w:tcPr>
          <w:p>
            <w:pPr>
              <w:pStyle w:val="17"/>
            </w:pPr>
            <w:r>
              <w:t>172.03</w:t>
            </w:r>
          </w:p>
        </w:tc>
        <w:tc>
          <w:tcPr>
            <w:tcW w:w="1361" w:type="dxa"/>
            <w:vAlign w:val="center"/>
          </w:tcPr>
          <w:p>
            <w:pPr>
              <w:pStyle w:val="17"/>
            </w:pPr>
            <w:r>
              <w:t>76.14</w:t>
            </w:r>
          </w:p>
        </w:tc>
        <w:tc>
          <w:tcPr>
            <w:tcW w:w="1361" w:type="dxa"/>
            <w:vAlign w:val="center"/>
          </w:tcPr>
          <w:p>
            <w:pPr>
              <w:pStyle w:val="17"/>
            </w:pPr>
          </w:p>
        </w:tc>
        <w:tc>
          <w:tcPr>
            <w:tcW w:w="1361" w:type="dxa"/>
            <w:vAlign w:val="center"/>
          </w:tcPr>
          <w:p>
            <w:pPr>
              <w:pStyle w:val="17"/>
            </w:pPr>
          </w:p>
        </w:tc>
        <w:tc>
          <w:tcPr>
            <w:tcW w:w="136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w:t>
            </w:r>
          </w:p>
        </w:tc>
        <w:tc>
          <w:tcPr>
            <w:tcW w:w="992" w:type="dxa"/>
            <w:vAlign w:val="center"/>
          </w:tcPr>
          <w:p>
            <w:pPr>
              <w:pStyle w:val="14"/>
            </w:pPr>
            <w:r>
              <w:t>201</w:t>
            </w:r>
          </w:p>
        </w:tc>
        <w:tc>
          <w:tcPr>
            <w:tcW w:w="4535" w:type="dxa"/>
            <w:vAlign w:val="center"/>
          </w:tcPr>
          <w:p>
            <w:pPr>
              <w:pStyle w:val="14"/>
            </w:pPr>
            <w:r>
              <w:t>一般公共服务支出</w:t>
            </w: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w:t>
            </w:r>
          </w:p>
        </w:tc>
        <w:tc>
          <w:tcPr>
            <w:tcW w:w="992" w:type="dxa"/>
            <w:vAlign w:val="center"/>
          </w:tcPr>
          <w:p>
            <w:pPr>
              <w:pStyle w:val="14"/>
            </w:pPr>
            <w:r>
              <w:t>20103</w:t>
            </w:r>
          </w:p>
        </w:tc>
        <w:tc>
          <w:tcPr>
            <w:tcW w:w="4535" w:type="dxa"/>
            <w:vAlign w:val="center"/>
          </w:tcPr>
          <w:p>
            <w:pPr>
              <w:pStyle w:val="14"/>
            </w:pPr>
            <w:r>
              <w:t>政府办公厅（室）及相关机构事务</w:t>
            </w: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4</w:t>
            </w:r>
          </w:p>
        </w:tc>
        <w:tc>
          <w:tcPr>
            <w:tcW w:w="992" w:type="dxa"/>
            <w:vAlign w:val="center"/>
          </w:tcPr>
          <w:p>
            <w:pPr>
              <w:pStyle w:val="14"/>
            </w:pPr>
            <w:r>
              <w:t>2010301</w:t>
            </w:r>
          </w:p>
        </w:tc>
        <w:tc>
          <w:tcPr>
            <w:tcW w:w="4535" w:type="dxa"/>
            <w:vAlign w:val="center"/>
          </w:tcPr>
          <w:p>
            <w:pPr>
              <w:pStyle w:val="14"/>
            </w:pPr>
            <w:r>
              <w:t>行政运行</w:t>
            </w: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5</w:t>
            </w:r>
          </w:p>
        </w:tc>
        <w:tc>
          <w:tcPr>
            <w:tcW w:w="992" w:type="dxa"/>
            <w:vAlign w:val="center"/>
          </w:tcPr>
          <w:p>
            <w:pPr>
              <w:pStyle w:val="14"/>
            </w:pPr>
            <w:r>
              <w:t>204</w:t>
            </w:r>
          </w:p>
        </w:tc>
        <w:tc>
          <w:tcPr>
            <w:tcW w:w="4535" w:type="dxa"/>
            <w:vAlign w:val="center"/>
          </w:tcPr>
          <w:p>
            <w:pPr>
              <w:pStyle w:val="14"/>
            </w:pPr>
            <w:r>
              <w:t>公共安全支出</w:t>
            </w:r>
          </w:p>
        </w:tc>
        <w:tc>
          <w:tcPr>
            <w:tcW w:w="1361" w:type="dxa"/>
            <w:vAlign w:val="center"/>
          </w:tcPr>
          <w:p>
            <w:pPr>
              <w:pStyle w:val="13"/>
              <w:rPr>
                <w:rFonts w:hint="default" w:eastAsia="方正书宋_GBK"/>
                <w:lang w:val="en-US" w:eastAsia="zh-CN"/>
              </w:rPr>
            </w:pPr>
            <w:r>
              <w:rPr>
                <w:rFonts w:hint="eastAsia"/>
                <w:lang w:val="en-US" w:eastAsia="zh-CN"/>
              </w:rPr>
              <w:t>213.66</w:t>
            </w:r>
          </w:p>
        </w:tc>
        <w:tc>
          <w:tcPr>
            <w:tcW w:w="1361" w:type="dxa"/>
            <w:vAlign w:val="center"/>
          </w:tcPr>
          <w:p>
            <w:pPr>
              <w:pStyle w:val="13"/>
              <w:rPr>
                <w:rFonts w:hint="default" w:eastAsia="方正书宋_GBK"/>
                <w:lang w:val="en-US" w:eastAsia="zh-CN"/>
              </w:rPr>
            </w:pPr>
            <w:r>
              <w:t>137.</w:t>
            </w:r>
            <w:r>
              <w:rPr>
                <w:rFonts w:hint="eastAsia"/>
                <w:lang w:val="en-US" w:eastAsia="zh-CN"/>
              </w:rPr>
              <w:t>52</w:t>
            </w:r>
          </w:p>
        </w:tc>
        <w:tc>
          <w:tcPr>
            <w:tcW w:w="1361" w:type="dxa"/>
            <w:vAlign w:val="center"/>
          </w:tcPr>
          <w:p>
            <w:pPr>
              <w:pStyle w:val="13"/>
              <w:rPr>
                <w:rFonts w:hint="default" w:eastAsia="方正书宋_GBK"/>
                <w:lang w:val="en-US" w:eastAsia="zh-CN"/>
              </w:rPr>
            </w:pPr>
            <w:r>
              <w:rPr>
                <w:rFonts w:hint="eastAsia"/>
                <w:lang w:val="en-US" w:eastAsia="zh-CN"/>
              </w:rPr>
              <w:t>76</w:t>
            </w:r>
            <w:r>
              <w:t>.</w:t>
            </w:r>
            <w:r>
              <w:rPr>
                <w:rFonts w:hint="eastAsia"/>
                <w:lang w:val="en-US" w:eastAsia="zh-CN"/>
              </w:rPr>
              <w:t>14</w:t>
            </w: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6</w:t>
            </w:r>
          </w:p>
        </w:tc>
        <w:tc>
          <w:tcPr>
            <w:tcW w:w="992" w:type="dxa"/>
            <w:vAlign w:val="center"/>
          </w:tcPr>
          <w:p>
            <w:pPr>
              <w:pStyle w:val="14"/>
            </w:pPr>
            <w:r>
              <w:t>20402</w:t>
            </w:r>
          </w:p>
        </w:tc>
        <w:tc>
          <w:tcPr>
            <w:tcW w:w="4535" w:type="dxa"/>
            <w:vAlign w:val="center"/>
          </w:tcPr>
          <w:p>
            <w:pPr>
              <w:pStyle w:val="14"/>
            </w:pPr>
            <w:r>
              <w:t>公安</w:t>
            </w:r>
          </w:p>
        </w:tc>
        <w:tc>
          <w:tcPr>
            <w:tcW w:w="1361" w:type="dxa"/>
            <w:vAlign w:val="center"/>
          </w:tcPr>
          <w:p>
            <w:pPr>
              <w:pStyle w:val="13"/>
              <w:rPr>
                <w:rFonts w:hint="default" w:eastAsia="方正书宋_GBK"/>
                <w:lang w:val="en-US" w:eastAsia="zh-CN"/>
              </w:rPr>
            </w:pPr>
            <w:r>
              <w:rPr>
                <w:rFonts w:hint="eastAsia"/>
                <w:lang w:val="en-US" w:eastAsia="zh-CN"/>
              </w:rPr>
              <w:t>213.66</w:t>
            </w:r>
          </w:p>
        </w:tc>
        <w:tc>
          <w:tcPr>
            <w:tcW w:w="1361" w:type="dxa"/>
            <w:vAlign w:val="center"/>
          </w:tcPr>
          <w:p>
            <w:pPr>
              <w:pStyle w:val="13"/>
              <w:rPr>
                <w:rFonts w:hint="default" w:eastAsia="方正书宋_GBK"/>
                <w:lang w:val="en-US" w:eastAsia="zh-CN"/>
              </w:rPr>
            </w:pPr>
            <w:r>
              <w:t>137.</w:t>
            </w:r>
            <w:r>
              <w:rPr>
                <w:rFonts w:hint="eastAsia"/>
                <w:lang w:val="en-US" w:eastAsia="zh-CN"/>
              </w:rPr>
              <w:t>52</w:t>
            </w:r>
          </w:p>
        </w:tc>
        <w:tc>
          <w:tcPr>
            <w:tcW w:w="1361" w:type="dxa"/>
            <w:vAlign w:val="center"/>
          </w:tcPr>
          <w:p>
            <w:pPr>
              <w:pStyle w:val="13"/>
              <w:rPr>
                <w:rFonts w:hint="default" w:eastAsia="方正书宋_GBK"/>
                <w:lang w:val="en-US" w:eastAsia="zh-CN"/>
              </w:rPr>
            </w:pPr>
            <w:r>
              <w:rPr>
                <w:rFonts w:hint="eastAsia"/>
                <w:lang w:val="en-US" w:eastAsia="zh-CN"/>
              </w:rPr>
              <w:t>76.14</w:t>
            </w: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7</w:t>
            </w:r>
          </w:p>
        </w:tc>
        <w:tc>
          <w:tcPr>
            <w:tcW w:w="992" w:type="dxa"/>
            <w:vAlign w:val="center"/>
          </w:tcPr>
          <w:p>
            <w:pPr>
              <w:pStyle w:val="14"/>
            </w:pPr>
            <w:r>
              <w:t>2040202</w:t>
            </w:r>
          </w:p>
        </w:tc>
        <w:tc>
          <w:tcPr>
            <w:tcW w:w="4535" w:type="dxa"/>
            <w:vAlign w:val="center"/>
          </w:tcPr>
          <w:p>
            <w:pPr>
              <w:pStyle w:val="14"/>
            </w:pPr>
            <w:r>
              <w:t>一般行政管理事务</w:t>
            </w:r>
          </w:p>
        </w:tc>
        <w:tc>
          <w:tcPr>
            <w:tcW w:w="1361" w:type="dxa"/>
            <w:vAlign w:val="center"/>
          </w:tcPr>
          <w:p>
            <w:pPr>
              <w:pStyle w:val="13"/>
              <w:rPr>
                <w:rFonts w:hint="default" w:eastAsia="方正书宋_GBK"/>
                <w:lang w:val="en-US" w:eastAsia="zh-CN"/>
              </w:rPr>
            </w:pPr>
            <w:r>
              <w:rPr>
                <w:rFonts w:hint="eastAsia"/>
                <w:lang w:val="en-US" w:eastAsia="zh-CN"/>
              </w:rPr>
              <w:t>76.14</w:t>
            </w:r>
          </w:p>
        </w:tc>
        <w:tc>
          <w:tcPr>
            <w:tcW w:w="1361" w:type="dxa"/>
            <w:vAlign w:val="center"/>
          </w:tcPr>
          <w:p>
            <w:pPr>
              <w:pStyle w:val="13"/>
            </w:pPr>
          </w:p>
        </w:tc>
        <w:tc>
          <w:tcPr>
            <w:tcW w:w="1361" w:type="dxa"/>
            <w:vAlign w:val="center"/>
          </w:tcPr>
          <w:p>
            <w:pPr>
              <w:pStyle w:val="13"/>
              <w:rPr>
                <w:rFonts w:hint="default" w:eastAsia="方正书宋_GBK"/>
                <w:lang w:val="en-US" w:eastAsia="zh-CN"/>
              </w:rPr>
            </w:pPr>
            <w:r>
              <w:rPr>
                <w:rFonts w:hint="eastAsia"/>
                <w:lang w:val="en-US" w:eastAsia="zh-CN"/>
              </w:rPr>
              <w:t>76.14</w:t>
            </w: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8</w:t>
            </w:r>
          </w:p>
        </w:tc>
        <w:tc>
          <w:tcPr>
            <w:tcW w:w="992" w:type="dxa"/>
            <w:vAlign w:val="center"/>
          </w:tcPr>
          <w:p>
            <w:pPr>
              <w:pStyle w:val="14"/>
            </w:pPr>
            <w:r>
              <w:t>2040299</w:t>
            </w:r>
          </w:p>
        </w:tc>
        <w:tc>
          <w:tcPr>
            <w:tcW w:w="4535" w:type="dxa"/>
            <w:vAlign w:val="center"/>
          </w:tcPr>
          <w:p>
            <w:pPr>
              <w:pStyle w:val="14"/>
            </w:pPr>
            <w:r>
              <w:t>其他公安支出</w:t>
            </w:r>
          </w:p>
        </w:tc>
        <w:tc>
          <w:tcPr>
            <w:tcW w:w="1361" w:type="dxa"/>
            <w:vAlign w:val="center"/>
          </w:tcPr>
          <w:p>
            <w:pPr>
              <w:pStyle w:val="13"/>
              <w:rPr>
                <w:rFonts w:hint="default" w:eastAsia="方正书宋_GBK"/>
                <w:lang w:val="en-US" w:eastAsia="zh-CN"/>
              </w:rPr>
            </w:pPr>
            <w:r>
              <w:t>137.</w:t>
            </w:r>
            <w:r>
              <w:rPr>
                <w:rFonts w:hint="eastAsia"/>
                <w:lang w:val="en-US" w:eastAsia="zh-CN"/>
              </w:rPr>
              <w:t>52</w:t>
            </w:r>
          </w:p>
        </w:tc>
        <w:tc>
          <w:tcPr>
            <w:tcW w:w="1361" w:type="dxa"/>
            <w:vAlign w:val="center"/>
          </w:tcPr>
          <w:p>
            <w:pPr>
              <w:pStyle w:val="13"/>
              <w:rPr>
                <w:rFonts w:hint="default" w:eastAsia="方正书宋_GBK"/>
                <w:lang w:val="en-US" w:eastAsia="zh-CN"/>
              </w:rPr>
            </w:pPr>
            <w:r>
              <w:t>137.</w:t>
            </w:r>
            <w:r>
              <w:rPr>
                <w:rFonts w:hint="eastAsia"/>
                <w:lang w:val="en-US" w:eastAsia="zh-CN"/>
              </w:rPr>
              <w:t>52</w:t>
            </w: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9</w:t>
            </w:r>
          </w:p>
        </w:tc>
        <w:tc>
          <w:tcPr>
            <w:tcW w:w="992" w:type="dxa"/>
            <w:vAlign w:val="center"/>
          </w:tcPr>
          <w:p>
            <w:pPr>
              <w:pStyle w:val="14"/>
            </w:pPr>
            <w:r>
              <w:t>208</w:t>
            </w:r>
          </w:p>
        </w:tc>
        <w:tc>
          <w:tcPr>
            <w:tcW w:w="4535" w:type="dxa"/>
            <w:vAlign w:val="center"/>
          </w:tcPr>
          <w:p>
            <w:pPr>
              <w:pStyle w:val="14"/>
            </w:pPr>
            <w:r>
              <w:t>社会保障和就业支出</w:t>
            </w:r>
          </w:p>
        </w:tc>
        <w:tc>
          <w:tcPr>
            <w:tcW w:w="1361" w:type="dxa"/>
            <w:vAlign w:val="center"/>
          </w:tcPr>
          <w:p>
            <w:pPr>
              <w:pStyle w:val="13"/>
            </w:pPr>
            <w:r>
              <w:t>23.41</w:t>
            </w:r>
          </w:p>
        </w:tc>
        <w:tc>
          <w:tcPr>
            <w:tcW w:w="1361" w:type="dxa"/>
            <w:vAlign w:val="center"/>
          </w:tcPr>
          <w:p>
            <w:pPr>
              <w:pStyle w:val="13"/>
            </w:pPr>
            <w:r>
              <w:t>23.41</w:t>
            </w: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10</w:t>
            </w:r>
          </w:p>
        </w:tc>
        <w:tc>
          <w:tcPr>
            <w:tcW w:w="992" w:type="dxa"/>
            <w:vAlign w:val="center"/>
          </w:tcPr>
          <w:p>
            <w:pPr>
              <w:pStyle w:val="14"/>
            </w:pPr>
            <w:r>
              <w:t>20805</w:t>
            </w:r>
          </w:p>
        </w:tc>
        <w:tc>
          <w:tcPr>
            <w:tcW w:w="4535" w:type="dxa"/>
            <w:vAlign w:val="center"/>
          </w:tcPr>
          <w:p>
            <w:pPr>
              <w:pStyle w:val="14"/>
            </w:pPr>
            <w:r>
              <w:t>行政事业单位养老支出</w:t>
            </w:r>
          </w:p>
        </w:tc>
        <w:tc>
          <w:tcPr>
            <w:tcW w:w="1361" w:type="dxa"/>
            <w:vAlign w:val="center"/>
          </w:tcPr>
          <w:p>
            <w:pPr>
              <w:pStyle w:val="13"/>
            </w:pPr>
            <w:r>
              <w:t>23.41</w:t>
            </w:r>
          </w:p>
        </w:tc>
        <w:tc>
          <w:tcPr>
            <w:tcW w:w="1361" w:type="dxa"/>
            <w:vAlign w:val="center"/>
          </w:tcPr>
          <w:p>
            <w:pPr>
              <w:pStyle w:val="13"/>
            </w:pPr>
            <w:r>
              <w:t>23.41</w:t>
            </w: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11</w:t>
            </w:r>
          </w:p>
        </w:tc>
        <w:tc>
          <w:tcPr>
            <w:tcW w:w="992" w:type="dxa"/>
            <w:vAlign w:val="center"/>
          </w:tcPr>
          <w:p>
            <w:pPr>
              <w:pStyle w:val="14"/>
            </w:pPr>
            <w:r>
              <w:t>2080501</w:t>
            </w:r>
          </w:p>
        </w:tc>
        <w:tc>
          <w:tcPr>
            <w:tcW w:w="4535" w:type="dxa"/>
            <w:vAlign w:val="center"/>
          </w:tcPr>
          <w:p>
            <w:pPr>
              <w:pStyle w:val="14"/>
            </w:pPr>
            <w:r>
              <w:t>行政单位离退休</w:t>
            </w:r>
          </w:p>
        </w:tc>
        <w:tc>
          <w:tcPr>
            <w:tcW w:w="1361" w:type="dxa"/>
            <w:vAlign w:val="center"/>
          </w:tcPr>
          <w:p>
            <w:pPr>
              <w:pStyle w:val="13"/>
            </w:pPr>
            <w:r>
              <w:t>11.13</w:t>
            </w:r>
          </w:p>
        </w:tc>
        <w:tc>
          <w:tcPr>
            <w:tcW w:w="1361" w:type="dxa"/>
            <w:vAlign w:val="center"/>
          </w:tcPr>
          <w:p>
            <w:pPr>
              <w:pStyle w:val="13"/>
            </w:pPr>
            <w:r>
              <w:t>11.13</w:t>
            </w: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12</w:t>
            </w:r>
          </w:p>
        </w:tc>
        <w:tc>
          <w:tcPr>
            <w:tcW w:w="992" w:type="dxa"/>
            <w:vAlign w:val="center"/>
          </w:tcPr>
          <w:p>
            <w:pPr>
              <w:pStyle w:val="14"/>
            </w:pPr>
            <w:r>
              <w:t>2080505</w:t>
            </w:r>
          </w:p>
        </w:tc>
        <w:tc>
          <w:tcPr>
            <w:tcW w:w="4535" w:type="dxa"/>
            <w:vAlign w:val="center"/>
          </w:tcPr>
          <w:p>
            <w:pPr>
              <w:pStyle w:val="14"/>
            </w:pPr>
            <w:r>
              <w:t>机关事业单位基本养老保险缴费支出</w:t>
            </w:r>
          </w:p>
        </w:tc>
        <w:tc>
          <w:tcPr>
            <w:tcW w:w="1361" w:type="dxa"/>
            <w:vAlign w:val="center"/>
          </w:tcPr>
          <w:p>
            <w:pPr>
              <w:pStyle w:val="13"/>
            </w:pPr>
            <w:r>
              <w:t>12.28</w:t>
            </w:r>
          </w:p>
        </w:tc>
        <w:tc>
          <w:tcPr>
            <w:tcW w:w="1361" w:type="dxa"/>
            <w:vAlign w:val="center"/>
          </w:tcPr>
          <w:p>
            <w:pPr>
              <w:pStyle w:val="13"/>
            </w:pPr>
            <w:r>
              <w:t>12.28</w:t>
            </w: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13</w:t>
            </w:r>
          </w:p>
        </w:tc>
        <w:tc>
          <w:tcPr>
            <w:tcW w:w="992" w:type="dxa"/>
            <w:vAlign w:val="center"/>
          </w:tcPr>
          <w:p>
            <w:pPr>
              <w:pStyle w:val="14"/>
            </w:pPr>
            <w:r>
              <w:t>210</w:t>
            </w:r>
          </w:p>
        </w:tc>
        <w:tc>
          <w:tcPr>
            <w:tcW w:w="4535" w:type="dxa"/>
            <w:vAlign w:val="center"/>
          </w:tcPr>
          <w:p>
            <w:pPr>
              <w:pStyle w:val="14"/>
            </w:pPr>
            <w:r>
              <w:t>卫生健康支出</w:t>
            </w:r>
          </w:p>
        </w:tc>
        <w:tc>
          <w:tcPr>
            <w:tcW w:w="1361" w:type="dxa"/>
            <w:vAlign w:val="center"/>
          </w:tcPr>
          <w:p>
            <w:pPr>
              <w:pStyle w:val="13"/>
            </w:pPr>
            <w:r>
              <w:t>5.35</w:t>
            </w:r>
          </w:p>
        </w:tc>
        <w:tc>
          <w:tcPr>
            <w:tcW w:w="1361" w:type="dxa"/>
            <w:vAlign w:val="center"/>
          </w:tcPr>
          <w:p>
            <w:pPr>
              <w:pStyle w:val="13"/>
            </w:pPr>
            <w:r>
              <w:t>5.35</w:t>
            </w: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14</w:t>
            </w:r>
          </w:p>
        </w:tc>
        <w:tc>
          <w:tcPr>
            <w:tcW w:w="992" w:type="dxa"/>
            <w:vAlign w:val="center"/>
          </w:tcPr>
          <w:p>
            <w:pPr>
              <w:pStyle w:val="14"/>
            </w:pPr>
            <w:r>
              <w:t>21011</w:t>
            </w:r>
          </w:p>
        </w:tc>
        <w:tc>
          <w:tcPr>
            <w:tcW w:w="4535" w:type="dxa"/>
            <w:vAlign w:val="center"/>
          </w:tcPr>
          <w:p>
            <w:pPr>
              <w:pStyle w:val="14"/>
            </w:pPr>
            <w:r>
              <w:t>行政事业单位医疗</w:t>
            </w:r>
          </w:p>
        </w:tc>
        <w:tc>
          <w:tcPr>
            <w:tcW w:w="1361" w:type="dxa"/>
            <w:vAlign w:val="center"/>
          </w:tcPr>
          <w:p>
            <w:pPr>
              <w:pStyle w:val="13"/>
            </w:pPr>
            <w:r>
              <w:t>5.35</w:t>
            </w:r>
          </w:p>
        </w:tc>
        <w:tc>
          <w:tcPr>
            <w:tcW w:w="1361" w:type="dxa"/>
            <w:vAlign w:val="center"/>
          </w:tcPr>
          <w:p>
            <w:pPr>
              <w:pStyle w:val="13"/>
            </w:pPr>
            <w:r>
              <w:t>5.35</w:t>
            </w: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15</w:t>
            </w:r>
          </w:p>
        </w:tc>
        <w:tc>
          <w:tcPr>
            <w:tcW w:w="992" w:type="dxa"/>
            <w:vAlign w:val="center"/>
          </w:tcPr>
          <w:p>
            <w:pPr>
              <w:pStyle w:val="14"/>
            </w:pPr>
            <w:r>
              <w:t>2101101</w:t>
            </w:r>
          </w:p>
        </w:tc>
        <w:tc>
          <w:tcPr>
            <w:tcW w:w="4535" w:type="dxa"/>
            <w:vAlign w:val="center"/>
          </w:tcPr>
          <w:p>
            <w:pPr>
              <w:pStyle w:val="14"/>
            </w:pPr>
            <w:r>
              <w:t>行政单位医疗</w:t>
            </w:r>
          </w:p>
        </w:tc>
        <w:tc>
          <w:tcPr>
            <w:tcW w:w="1361" w:type="dxa"/>
            <w:vAlign w:val="center"/>
          </w:tcPr>
          <w:p>
            <w:pPr>
              <w:pStyle w:val="13"/>
            </w:pPr>
            <w:r>
              <w:t>5.35</w:t>
            </w:r>
          </w:p>
        </w:tc>
        <w:tc>
          <w:tcPr>
            <w:tcW w:w="1361" w:type="dxa"/>
            <w:vAlign w:val="center"/>
          </w:tcPr>
          <w:p>
            <w:pPr>
              <w:pStyle w:val="13"/>
            </w:pPr>
            <w:r>
              <w:t>5.35</w:t>
            </w: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16</w:t>
            </w:r>
          </w:p>
        </w:tc>
        <w:tc>
          <w:tcPr>
            <w:tcW w:w="992" w:type="dxa"/>
            <w:vAlign w:val="center"/>
          </w:tcPr>
          <w:p>
            <w:pPr>
              <w:pStyle w:val="14"/>
            </w:pPr>
            <w:r>
              <w:t>221</w:t>
            </w:r>
          </w:p>
        </w:tc>
        <w:tc>
          <w:tcPr>
            <w:tcW w:w="4535" w:type="dxa"/>
            <w:vAlign w:val="center"/>
          </w:tcPr>
          <w:p>
            <w:pPr>
              <w:pStyle w:val="14"/>
            </w:pPr>
            <w:r>
              <w:t>住房保障支出</w:t>
            </w:r>
          </w:p>
        </w:tc>
        <w:tc>
          <w:tcPr>
            <w:tcW w:w="1361" w:type="dxa"/>
            <w:vAlign w:val="center"/>
          </w:tcPr>
          <w:p>
            <w:pPr>
              <w:pStyle w:val="13"/>
            </w:pPr>
            <w:r>
              <w:t>5.75</w:t>
            </w:r>
          </w:p>
        </w:tc>
        <w:tc>
          <w:tcPr>
            <w:tcW w:w="1361" w:type="dxa"/>
            <w:vAlign w:val="center"/>
          </w:tcPr>
          <w:p>
            <w:pPr>
              <w:pStyle w:val="13"/>
            </w:pPr>
            <w:r>
              <w:t>5.75</w:t>
            </w: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17</w:t>
            </w:r>
          </w:p>
        </w:tc>
        <w:tc>
          <w:tcPr>
            <w:tcW w:w="992" w:type="dxa"/>
            <w:vAlign w:val="center"/>
          </w:tcPr>
          <w:p>
            <w:pPr>
              <w:pStyle w:val="14"/>
            </w:pPr>
            <w:r>
              <w:t>22102</w:t>
            </w:r>
          </w:p>
        </w:tc>
        <w:tc>
          <w:tcPr>
            <w:tcW w:w="4535" w:type="dxa"/>
            <w:vAlign w:val="center"/>
          </w:tcPr>
          <w:p>
            <w:pPr>
              <w:pStyle w:val="14"/>
            </w:pPr>
            <w:r>
              <w:t>住房改革支出</w:t>
            </w:r>
          </w:p>
        </w:tc>
        <w:tc>
          <w:tcPr>
            <w:tcW w:w="1361" w:type="dxa"/>
            <w:vAlign w:val="center"/>
          </w:tcPr>
          <w:p>
            <w:pPr>
              <w:pStyle w:val="13"/>
            </w:pPr>
            <w:r>
              <w:t>5.75</w:t>
            </w:r>
          </w:p>
        </w:tc>
        <w:tc>
          <w:tcPr>
            <w:tcW w:w="1361" w:type="dxa"/>
            <w:vAlign w:val="center"/>
          </w:tcPr>
          <w:p>
            <w:pPr>
              <w:pStyle w:val="13"/>
            </w:pPr>
            <w:r>
              <w:t>5.75</w:t>
            </w: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18</w:t>
            </w:r>
          </w:p>
        </w:tc>
        <w:tc>
          <w:tcPr>
            <w:tcW w:w="992" w:type="dxa"/>
            <w:vAlign w:val="center"/>
          </w:tcPr>
          <w:p>
            <w:pPr>
              <w:pStyle w:val="14"/>
            </w:pPr>
            <w:r>
              <w:t>2210201</w:t>
            </w:r>
          </w:p>
        </w:tc>
        <w:tc>
          <w:tcPr>
            <w:tcW w:w="4535" w:type="dxa"/>
            <w:vAlign w:val="center"/>
          </w:tcPr>
          <w:p>
            <w:pPr>
              <w:pStyle w:val="14"/>
            </w:pPr>
            <w:r>
              <w:t>住房公积金</w:t>
            </w:r>
          </w:p>
        </w:tc>
        <w:tc>
          <w:tcPr>
            <w:tcW w:w="1361" w:type="dxa"/>
            <w:vAlign w:val="center"/>
          </w:tcPr>
          <w:p>
            <w:pPr>
              <w:pStyle w:val="13"/>
            </w:pPr>
            <w:r>
              <w:t>5.75</w:t>
            </w:r>
          </w:p>
        </w:tc>
        <w:tc>
          <w:tcPr>
            <w:tcW w:w="1361" w:type="dxa"/>
            <w:vAlign w:val="center"/>
          </w:tcPr>
          <w:p>
            <w:pPr>
              <w:pStyle w:val="13"/>
            </w:pPr>
            <w:r>
              <w:t>5.75</w:t>
            </w: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19</w:t>
            </w:r>
          </w:p>
        </w:tc>
        <w:tc>
          <w:tcPr>
            <w:tcW w:w="992" w:type="dxa"/>
            <w:vAlign w:val="center"/>
          </w:tcPr>
          <w:p>
            <w:pPr>
              <w:pStyle w:val="14"/>
            </w:pPr>
            <w:r>
              <w:t>224</w:t>
            </w:r>
          </w:p>
        </w:tc>
        <w:tc>
          <w:tcPr>
            <w:tcW w:w="4535" w:type="dxa"/>
            <w:vAlign w:val="center"/>
          </w:tcPr>
          <w:p>
            <w:pPr>
              <w:pStyle w:val="14"/>
            </w:pPr>
            <w:r>
              <w:t>灾害防治及应急管理支出</w:t>
            </w: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20</w:t>
            </w:r>
          </w:p>
        </w:tc>
        <w:tc>
          <w:tcPr>
            <w:tcW w:w="992" w:type="dxa"/>
            <w:vAlign w:val="center"/>
          </w:tcPr>
          <w:p>
            <w:pPr>
              <w:pStyle w:val="14"/>
            </w:pPr>
            <w:r>
              <w:t>22402</w:t>
            </w:r>
          </w:p>
        </w:tc>
        <w:tc>
          <w:tcPr>
            <w:tcW w:w="4535" w:type="dxa"/>
            <w:vAlign w:val="center"/>
          </w:tcPr>
          <w:p>
            <w:pPr>
              <w:pStyle w:val="14"/>
            </w:pPr>
            <w:r>
              <w:t>消防救援事务</w:t>
            </w: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21</w:t>
            </w:r>
          </w:p>
        </w:tc>
        <w:tc>
          <w:tcPr>
            <w:tcW w:w="992" w:type="dxa"/>
            <w:vAlign w:val="center"/>
          </w:tcPr>
          <w:p>
            <w:pPr>
              <w:pStyle w:val="14"/>
            </w:pPr>
            <w:r>
              <w:t>2240202</w:t>
            </w:r>
          </w:p>
        </w:tc>
        <w:tc>
          <w:tcPr>
            <w:tcW w:w="4535" w:type="dxa"/>
            <w:vAlign w:val="center"/>
          </w:tcPr>
          <w:p>
            <w:pPr>
              <w:pStyle w:val="14"/>
            </w:pPr>
            <w:r>
              <w:t>一般行政管理事务</w:t>
            </w:r>
          </w:p>
        </w:tc>
        <w:tc>
          <w:tcPr>
            <w:tcW w:w="1361" w:type="dxa"/>
            <w:vAlign w:val="center"/>
          </w:tcPr>
          <w:p>
            <w:pPr>
              <w:pStyle w:val="13"/>
              <w:jc w:val="center"/>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单位预算财政拨款收支总表</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32"/>
        <w:gridCol w:w="1232"/>
        <w:gridCol w:w="1232"/>
        <w:gridCol w:w="1232"/>
        <w:gridCol w:w="1232"/>
        <w:gridCol w:w="1232"/>
        <w:gridCol w:w="1232"/>
        <w:gridCol w:w="1232"/>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pPr>
              <w:pStyle w:val="11"/>
            </w:pPr>
            <w:r>
              <w:t>313001中国共产党顺平县委员会政法委员会（本级）</w:t>
            </w:r>
          </w:p>
        </w:tc>
        <w:tc>
          <w:tcPr>
            <w:tcW w:w="3402" w:type="dxa"/>
            <w:tcBorders>
              <w:top w:val="single" w:color="FFFFFF" w:sz="6" w:space="0"/>
              <w:left w:val="single" w:color="FFFFFF" w:sz="6" w:space="0"/>
              <w:right w:val="single" w:color="FFFFFF" w:sz="6" w:space="0"/>
            </w:tcBorders>
            <w:vAlign w:val="center"/>
          </w:tcPr>
          <w:p>
            <w:pPr>
              <w:pStyle w:val="10"/>
            </w:pPr>
            <w:r>
              <w:t>预算年度：2023</w:t>
            </w:r>
          </w:p>
        </w:tc>
        <w:tc>
          <w:tcPr>
            <w:tcW w:w="5896" w:type="dxa"/>
            <w:gridSpan w:val="4"/>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2"/>
            </w:pPr>
            <w:r>
              <w:t>序号</w:t>
            </w:r>
          </w:p>
        </w:tc>
        <w:tc>
          <w:tcPr>
            <w:tcW w:w="4876" w:type="dxa"/>
            <w:gridSpan w:val="2"/>
            <w:vAlign w:val="center"/>
          </w:tcPr>
          <w:p>
            <w:pPr>
              <w:pStyle w:val="12"/>
            </w:pPr>
            <w:r>
              <w:t>收入</w:t>
            </w:r>
          </w:p>
        </w:tc>
        <w:tc>
          <w:tcPr>
            <w:tcW w:w="9298" w:type="dxa"/>
            <w:gridSpan w:val="5"/>
            <w:vAlign w:val="center"/>
          </w:tcPr>
          <w:p>
            <w:pPr>
              <w:pStyle w:val="12"/>
            </w:pPr>
            <w:r>
              <w:t>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3402" w:type="dxa"/>
            <w:vAlign w:val="center"/>
          </w:tcPr>
          <w:p>
            <w:pPr>
              <w:pStyle w:val="12"/>
            </w:pPr>
            <w:r>
              <w:t>项  目</w:t>
            </w:r>
          </w:p>
        </w:tc>
        <w:tc>
          <w:tcPr>
            <w:tcW w:w="1474" w:type="dxa"/>
            <w:vAlign w:val="center"/>
          </w:tcPr>
          <w:p>
            <w:pPr>
              <w:pStyle w:val="12"/>
            </w:pPr>
            <w:r>
              <w:t>金额</w:t>
            </w:r>
          </w:p>
        </w:tc>
        <w:tc>
          <w:tcPr>
            <w:tcW w:w="3402" w:type="dxa"/>
            <w:vAlign w:val="center"/>
          </w:tcPr>
          <w:p>
            <w:pPr>
              <w:pStyle w:val="12"/>
            </w:pPr>
            <w:r>
              <w:t>项  目</w:t>
            </w:r>
          </w:p>
        </w:tc>
        <w:tc>
          <w:tcPr>
            <w:tcW w:w="1474" w:type="dxa"/>
            <w:vAlign w:val="center"/>
          </w:tcPr>
          <w:p>
            <w:pPr>
              <w:pStyle w:val="12"/>
            </w:pPr>
            <w:r>
              <w:t>合计</w:t>
            </w:r>
          </w:p>
        </w:tc>
        <w:tc>
          <w:tcPr>
            <w:tcW w:w="1474" w:type="dxa"/>
            <w:vAlign w:val="center"/>
          </w:tcPr>
          <w:p>
            <w:pPr>
              <w:pStyle w:val="12"/>
            </w:pPr>
            <w:r>
              <w:t>一般公共预算财政拨款</w:t>
            </w:r>
          </w:p>
        </w:tc>
        <w:tc>
          <w:tcPr>
            <w:tcW w:w="1474" w:type="dxa"/>
            <w:vAlign w:val="center"/>
          </w:tcPr>
          <w:p>
            <w:pPr>
              <w:pStyle w:val="12"/>
            </w:pPr>
            <w:r>
              <w:t>政府性基金预算财政    拨款</w:t>
            </w:r>
          </w:p>
        </w:tc>
        <w:tc>
          <w:tcPr>
            <w:tcW w:w="1474" w:type="dxa"/>
            <w:vAlign w:val="center"/>
          </w:tcPr>
          <w:p>
            <w:pPr>
              <w:pStyle w:val="12"/>
            </w:pPr>
            <w:r>
              <w:t>国有资本经营预算财政拨款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2"/>
            </w:pPr>
            <w:r>
              <w:t>栏次</w:t>
            </w:r>
          </w:p>
        </w:tc>
        <w:tc>
          <w:tcPr>
            <w:tcW w:w="3402" w:type="dxa"/>
            <w:vAlign w:val="center"/>
          </w:tcPr>
          <w:p>
            <w:pPr>
              <w:pStyle w:val="12"/>
            </w:pPr>
            <w:r>
              <w:t>1</w:t>
            </w:r>
          </w:p>
        </w:tc>
        <w:tc>
          <w:tcPr>
            <w:tcW w:w="1474" w:type="dxa"/>
            <w:vAlign w:val="center"/>
          </w:tcPr>
          <w:p>
            <w:pPr>
              <w:pStyle w:val="12"/>
            </w:pPr>
            <w:r>
              <w:t>2</w:t>
            </w:r>
          </w:p>
        </w:tc>
        <w:tc>
          <w:tcPr>
            <w:tcW w:w="3402" w:type="dxa"/>
            <w:vAlign w:val="center"/>
          </w:tcPr>
          <w:p>
            <w:pPr>
              <w:pStyle w:val="12"/>
            </w:pPr>
            <w:r>
              <w:t>3</w:t>
            </w:r>
          </w:p>
        </w:tc>
        <w:tc>
          <w:tcPr>
            <w:tcW w:w="1474" w:type="dxa"/>
            <w:vAlign w:val="center"/>
          </w:tcPr>
          <w:p>
            <w:pPr>
              <w:pStyle w:val="12"/>
            </w:pPr>
            <w:r>
              <w:t>4</w:t>
            </w:r>
          </w:p>
        </w:tc>
        <w:tc>
          <w:tcPr>
            <w:tcW w:w="1474" w:type="dxa"/>
            <w:vAlign w:val="center"/>
          </w:tcPr>
          <w:p>
            <w:pPr>
              <w:pStyle w:val="12"/>
            </w:pPr>
            <w:r>
              <w:t>5</w:t>
            </w:r>
          </w:p>
        </w:tc>
        <w:tc>
          <w:tcPr>
            <w:tcW w:w="1474" w:type="dxa"/>
            <w:vAlign w:val="center"/>
          </w:tcPr>
          <w:p>
            <w:pPr>
              <w:pStyle w:val="12"/>
            </w:pPr>
            <w:r>
              <w:t>6</w:t>
            </w:r>
          </w:p>
        </w:tc>
        <w:tc>
          <w:tcPr>
            <w:tcW w:w="1474" w:type="dxa"/>
            <w:vAlign w:val="center"/>
          </w:tcPr>
          <w:p>
            <w:pPr>
              <w:pStyle w:val="12"/>
            </w:pPr>
            <w:r>
              <w:t>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w:t>
            </w:r>
          </w:p>
        </w:tc>
        <w:tc>
          <w:tcPr>
            <w:tcW w:w="3402" w:type="dxa"/>
            <w:vAlign w:val="center"/>
          </w:tcPr>
          <w:p>
            <w:pPr>
              <w:pStyle w:val="14"/>
            </w:pPr>
            <w:r>
              <w:t>一、一般公共预算拨款</w:t>
            </w:r>
          </w:p>
        </w:tc>
        <w:tc>
          <w:tcPr>
            <w:tcW w:w="1474" w:type="dxa"/>
            <w:vAlign w:val="center"/>
          </w:tcPr>
          <w:p>
            <w:pPr>
              <w:pStyle w:val="13"/>
            </w:pPr>
            <w:r>
              <w:t>248.18</w:t>
            </w:r>
          </w:p>
        </w:tc>
        <w:tc>
          <w:tcPr>
            <w:tcW w:w="3402" w:type="dxa"/>
            <w:vAlign w:val="center"/>
          </w:tcPr>
          <w:p>
            <w:pPr>
              <w:pStyle w:val="14"/>
            </w:pPr>
            <w:r>
              <w:t>一、一般公共服务支出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w:t>
            </w:r>
          </w:p>
        </w:tc>
        <w:tc>
          <w:tcPr>
            <w:tcW w:w="3402" w:type="dxa"/>
            <w:vAlign w:val="center"/>
          </w:tcPr>
          <w:p>
            <w:pPr>
              <w:pStyle w:val="14"/>
            </w:pPr>
            <w:r>
              <w:t>二、政府性基金预算拨款</w:t>
            </w:r>
          </w:p>
        </w:tc>
        <w:tc>
          <w:tcPr>
            <w:tcW w:w="1474" w:type="dxa"/>
            <w:vAlign w:val="center"/>
          </w:tcPr>
          <w:p>
            <w:pPr>
              <w:pStyle w:val="13"/>
            </w:pPr>
          </w:p>
        </w:tc>
        <w:tc>
          <w:tcPr>
            <w:tcW w:w="3402" w:type="dxa"/>
            <w:vAlign w:val="center"/>
          </w:tcPr>
          <w:p>
            <w:pPr>
              <w:pStyle w:val="14"/>
            </w:pPr>
            <w:r>
              <w:t>二、外交支出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w:t>
            </w:r>
          </w:p>
        </w:tc>
        <w:tc>
          <w:tcPr>
            <w:tcW w:w="3402" w:type="dxa"/>
            <w:vAlign w:val="center"/>
          </w:tcPr>
          <w:p>
            <w:pPr>
              <w:pStyle w:val="14"/>
            </w:pPr>
            <w:r>
              <w:t>三、国有资本经营预算拨款</w:t>
            </w:r>
          </w:p>
        </w:tc>
        <w:tc>
          <w:tcPr>
            <w:tcW w:w="1474" w:type="dxa"/>
            <w:vAlign w:val="center"/>
          </w:tcPr>
          <w:p>
            <w:pPr>
              <w:pStyle w:val="13"/>
            </w:pPr>
          </w:p>
        </w:tc>
        <w:tc>
          <w:tcPr>
            <w:tcW w:w="3402" w:type="dxa"/>
            <w:vAlign w:val="center"/>
          </w:tcPr>
          <w:p>
            <w:pPr>
              <w:pStyle w:val="14"/>
            </w:pPr>
            <w:r>
              <w:t>三、国防支出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4</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四、公共安全支出</w:t>
            </w:r>
          </w:p>
        </w:tc>
        <w:tc>
          <w:tcPr>
            <w:tcW w:w="1474" w:type="dxa"/>
            <w:vAlign w:val="center"/>
          </w:tcPr>
          <w:p>
            <w:pPr>
              <w:pStyle w:val="13"/>
              <w:rPr>
                <w:rFonts w:hint="default" w:eastAsia="方正书宋_GBK"/>
                <w:lang w:val="en-US" w:eastAsia="zh-CN"/>
              </w:rPr>
            </w:pPr>
            <w:r>
              <w:rPr>
                <w:rFonts w:hint="eastAsia"/>
                <w:lang w:val="en-US" w:eastAsia="zh-CN"/>
              </w:rPr>
              <w:t>213.66</w:t>
            </w:r>
          </w:p>
        </w:tc>
        <w:tc>
          <w:tcPr>
            <w:tcW w:w="1474" w:type="dxa"/>
            <w:vAlign w:val="center"/>
          </w:tcPr>
          <w:p>
            <w:pPr>
              <w:pStyle w:val="13"/>
              <w:rPr>
                <w:rFonts w:hint="default" w:eastAsia="方正书宋_GBK"/>
                <w:lang w:val="en-US" w:eastAsia="zh-CN"/>
              </w:rPr>
            </w:pPr>
            <w:r>
              <w:rPr>
                <w:rFonts w:hint="eastAsia"/>
                <w:lang w:val="en-US" w:eastAsia="zh-CN"/>
              </w:rPr>
              <w:t>213.66</w:t>
            </w: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5</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五、教育支出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6</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六、科学技术支出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7</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七、文化旅游体育与传媒支出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8</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八、社会保障和就业支出</w:t>
            </w:r>
          </w:p>
        </w:tc>
        <w:tc>
          <w:tcPr>
            <w:tcW w:w="1474" w:type="dxa"/>
            <w:vAlign w:val="center"/>
          </w:tcPr>
          <w:p>
            <w:pPr>
              <w:pStyle w:val="13"/>
            </w:pPr>
            <w:r>
              <w:t>23.41</w:t>
            </w:r>
          </w:p>
        </w:tc>
        <w:tc>
          <w:tcPr>
            <w:tcW w:w="1474" w:type="dxa"/>
            <w:vAlign w:val="center"/>
          </w:tcPr>
          <w:p>
            <w:pPr>
              <w:pStyle w:val="13"/>
            </w:pPr>
            <w:r>
              <w:t>23.41</w:t>
            </w: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9</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九、社会保险基金支出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10</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十、卫生健康支出</w:t>
            </w:r>
          </w:p>
        </w:tc>
        <w:tc>
          <w:tcPr>
            <w:tcW w:w="1474" w:type="dxa"/>
            <w:vAlign w:val="center"/>
          </w:tcPr>
          <w:p>
            <w:pPr>
              <w:pStyle w:val="13"/>
            </w:pPr>
            <w:r>
              <w:t>5.35</w:t>
            </w:r>
          </w:p>
        </w:tc>
        <w:tc>
          <w:tcPr>
            <w:tcW w:w="1474" w:type="dxa"/>
            <w:vAlign w:val="center"/>
          </w:tcPr>
          <w:p>
            <w:pPr>
              <w:pStyle w:val="13"/>
            </w:pPr>
            <w:r>
              <w:t>5.35</w:t>
            </w: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11</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十一、节能环保支出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12</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十二、城乡社区支出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13</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十三、农林水支出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14</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十四、交通运输支出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15</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十五、资源勘探工业信息等支出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16</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十六、商业服务业等支出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17</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十七、金融支出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18</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十八、援助其他地区支出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19</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十九、自然资源海洋气象等支出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20</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二十、住房保障支出</w:t>
            </w:r>
          </w:p>
        </w:tc>
        <w:tc>
          <w:tcPr>
            <w:tcW w:w="1474" w:type="dxa"/>
            <w:vAlign w:val="center"/>
          </w:tcPr>
          <w:p>
            <w:pPr>
              <w:pStyle w:val="13"/>
            </w:pPr>
            <w:r>
              <w:t>5.75</w:t>
            </w:r>
          </w:p>
        </w:tc>
        <w:tc>
          <w:tcPr>
            <w:tcW w:w="1474" w:type="dxa"/>
            <w:vAlign w:val="center"/>
          </w:tcPr>
          <w:p>
            <w:pPr>
              <w:pStyle w:val="13"/>
            </w:pPr>
            <w:r>
              <w:t>5.75</w:t>
            </w: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21</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二十一、粮油物资储备支出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22</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二十二、国有资本经营预算支出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23</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二十三、灾害防治及应急管理支出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24</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二十四、预备费</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25</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二十五、其他支出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26</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二十六、转移性支出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27</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二十七、债务还本支出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28</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二十八、债务付息支出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29</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二十九、债务发行费用支出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30</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三十、抗疫特别国债安排的支出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31</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三十一、人行科目</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32</w:t>
            </w:r>
          </w:p>
        </w:tc>
        <w:tc>
          <w:tcPr>
            <w:tcW w:w="3402" w:type="dxa"/>
            <w:vAlign w:val="center"/>
          </w:tcPr>
          <w:p>
            <w:pPr>
              <w:pStyle w:val="16"/>
            </w:pPr>
            <w:r>
              <w:t>本年收入合计</w:t>
            </w:r>
          </w:p>
        </w:tc>
        <w:tc>
          <w:tcPr>
            <w:tcW w:w="1474" w:type="dxa"/>
            <w:vAlign w:val="center"/>
          </w:tcPr>
          <w:p>
            <w:pPr>
              <w:pStyle w:val="17"/>
            </w:pPr>
            <w:r>
              <w:t>248.18</w:t>
            </w:r>
          </w:p>
        </w:tc>
        <w:tc>
          <w:tcPr>
            <w:tcW w:w="3402" w:type="dxa"/>
            <w:vAlign w:val="center"/>
          </w:tcPr>
          <w:p>
            <w:pPr>
              <w:pStyle w:val="16"/>
            </w:pPr>
            <w:r>
              <w:t>本年支出合计</w:t>
            </w:r>
          </w:p>
        </w:tc>
        <w:tc>
          <w:tcPr>
            <w:tcW w:w="1474" w:type="dxa"/>
            <w:vAlign w:val="center"/>
          </w:tcPr>
          <w:p>
            <w:pPr>
              <w:pStyle w:val="17"/>
            </w:pPr>
            <w:r>
              <w:t>248.18</w:t>
            </w:r>
          </w:p>
        </w:tc>
        <w:tc>
          <w:tcPr>
            <w:tcW w:w="1474" w:type="dxa"/>
            <w:vAlign w:val="center"/>
          </w:tcPr>
          <w:p>
            <w:pPr>
              <w:pStyle w:val="17"/>
            </w:pPr>
            <w:r>
              <w:t>248.18</w:t>
            </w: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33</w:t>
            </w:r>
          </w:p>
        </w:tc>
        <w:tc>
          <w:tcPr>
            <w:tcW w:w="3402" w:type="dxa"/>
            <w:vAlign w:val="center"/>
          </w:tcPr>
          <w:p>
            <w:pPr>
              <w:pStyle w:val="14"/>
            </w:pPr>
            <w:r>
              <w:t>年初财政拨款结转和结余</w:t>
            </w:r>
          </w:p>
        </w:tc>
        <w:tc>
          <w:tcPr>
            <w:tcW w:w="1474" w:type="dxa"/>
            <w:vAlign w:val="center"/>
          </w:tcPr>
          <w:p>
            <w:pPr>
              <w:pStyle w:val="13"/>
            </w:pPr>
          </w:p>
        </w:tc>
        <w:tc>
          <w:tcPr>
            <w:tcW w:w="3402" w:type="dxa"/>
            <w:vAlign w:val="center"/>
          </w:tcPr>
          <w:p>
            <w:pPr>
              <w:pStyle w:val="14"/>
            </w:pPr>
            <w:r>
              <w:t>年末财政拨款结转和结余</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34</w:t>
            </w:r>
          </w:p>
        </w:tc>
        <w:tc>
          <w:tcPr>
            <w:tcW w:w="3402" w:type="dxa"/>
            <w:vAlign w:val="center"/>
          </w:tcPr>
          <w:p>
            <w:pPr>
              <w:pStyle w:val="14"/>
            </w:pPr>
            <w:r>
              <w:t>一、一般公共预算拨款</w:t>
            </w:r>
          </w:p>
        </w:tc>
        <w:tc>
          <w:tcPr>
            <w:tcW w:w="1474" w:type="dxa"/>
            <w:vAlign w:val="center"/>
          </w:tcPr>
          <w:p>
            <w:pPr>
              <w:pStyle w:val="13"/>
            </w:pPr>
          </w:p>
        </w:tc>
        <w:tc>
          <w:tcPr>
            <w:tcW w:w="3402" w:type="dxa"/>
            <w:vAlign w:val="center"/>
          </w:tcPr>
          <w:p>
            <w:pPr>
              <w:pStyle w:val="14"/>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35</w:t>
            </w:r>
          </w:p>
        </w:tc>
        <w:tc>
          <w:tcPr>
            <w:tcW w:w="3402" w:type="dxa"/>
            <w:vAlign w:val="center"/>
          </w:tcPr>
          <w:p>
            <w:pPr>
              <w:pStyle w:val="14"/>
            </w:pPr>
            <w:r>
              <w:t>二、政府性基金预算拨款</w:t>
            </w:r>
          </w:p>
        </w:tc>
        <w:tc>
          <w:tcPr>
            <w:tcW w:w="1474" w:type="dxa"/>
            <w:vAlign w:val="center"/>
          </w:tcPr>
          <w:p>
            <w:pPr>
              <w:pStyle w:val="13"/>
            </w:pPr>
          </w:p>
        </w:tc>
        <w:tc>
          <w:tcPr>
            <w:tcW w:w="3402" w:type="dxa"/>
            <w:vAlign w:val="center"/>
          </w:tcPr>
          <w:p>
            <w:pPr>
              <w:pStyle w:val="14"/>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36</w:t>
            </w:r>
          </w:p>
        </w:tc>
        <w:tc>
          <w:tcPr>
            <w:tcW w:w="3402" w:type="dxa"/>
            <w:vAlign w:val="center"/>
          </w:tcPr>
          <w:p>
            <w:pPr>
              <w:pStyle w:val="14"/>
            </w:pPr>
            <w:r>
              <w:t>三、国有资本经营预算拨款</w:t>
            </w:r>
          </w:p>
        </w:tc>
        <w:tc>
          <w:tcPr>
            <w:tcW w:w="1474" w:type="dxa"/>
            <w:vAlign w:val="center"/>
          </w:tcPr>
          <w:p>
            <w:pPr>
              <w:pStyle w:val="13"/>
            </w:pPr>
          </w:p>
        </w:tc>
        <w:tc>
          <w:tcPr>
            <w:tcW w:w="3402" w:type="dxa"/>
            <w:vAlign w:val="center"/>
          </w:tcPr>
          <w:p>
            <w:pPr>
              <w:pStyle w:val="14"/>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37</w:t>
            </w:r>
          </w:p>
        </w:tc>
        <w:tc>
          <w:tcPr>
            <w:tcW w:w="3402" w:type="dxa"/>
            <w:vAlign w:val="center"/>
          </w:tcPr>
          <w:p>
            <w:pPr>
              <w:pStyle w:val="16"/>
            </w:pPr>
            <w:r>
              <w:t>收入总计</w:t>
            </w:r>
          </w:p>
        </w:tc>
        <w:tc>
          <w:tcPr>
            <w:tcW w:w="1474" w:type="dxa"/>
            <w:vAlign w:val="center"/>
          </w:tcPr>
          <w:p>
            <w:pPr>
              <w:pStyle w:val="17"/>
            </w:pPr>
            <w:r>
              <w:t>248.18</w:t>
            </w:r>
          </w:p>
        </w:tc>
        <w:tc>
          <w:tcPr>
            <w:tcW w:w="3402" w:type="dxa"/>
            <w:vAlign w:val="center"/>
          </w:tcPr>
          <w:p>
            <w:pPr>
              <w:pStyle w:val="16"/>
            </w:pPr>
            <w:r>
              <w:t>支出总计</w:t>
            </w:r>
          </w:p>
        </w:tc>
        <w:tc>
          <w:tcPr>
            <w:tcW w:w="1474" w:type="dxa"/>
            <w:vAlign w:val="center"/>
          </w:tcPr>
          <w:p>
            <w:pPr>
              <w:pStyle w:val="17"/>
            </w:pPr>
            <w:r>
              <w:t>248.18</w:t>
            </w:r>
          </w:p>
        </w:tc>
        <w:tc>
          <w:tcPr>
            <w:tcW w:w="1474" w:type="dxa"/>
            <w:vAlign w:val="center"/>
          </w:tcPr>
          <w:p>
            <w:pPr>
              <w:pStyle w:val="17"/>
            </w:pPr>
            <w:r>
              <w:t>248.18</w:t>
            </w:r>
          </w:p>
        </w:tc>
        <w:tc>
          <w:tcPr>
            <w:tcW w:w="1474" w:type="dxa"/>
            <w:vAlign w:val="center"/>
          </w:tcPr>
          <w:p>
            <w:pPr>
              <w:pStyle w:val="17"/>
            </w:pPr>
          </w:p>
        </w:tc>
        <w:tc>
          <w:tcPr>
            <w:tcW w:w="1474" w:type="dxa"/>
            <w:vAlign w:val="center"/>
          </w:tcPr>
          <w:p>
            <w:pPr>
              <w:pStyle w:val="17"/>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1"/>
            </w:pPr>
            <w:r>
              <w:t>313001中国共产党顺平县委员会政法委员会（本级）</w:t>
            </w:r>
          </w:p>
        </w:tc>
        <w:tc>
          <w:tcPr>
            <w:tcW w:w="2551" w:type="dxa"/>
            <w:tcBorders>
              <w:top w:val="single" w:color="FFFFFF" w:sz="6" w:space="0"/>
              <w:left w:val="single" w:color="FFFFFF" w:sz="6" w:space="0"/>
              <w:right w:val="single" w:color="FFFFFF" w:sz="6" w:space="0"/>
            </w:tcBorders>
            <w:vAlign w:val="center"/>
          </w:tcPr>
          <w:p>
            <w:pPr>
              <w:pStyle w:val="10"/>
            </w:pPr>
            <w:r>
              <w:t>预算年度：2023</w:t>
            </w:r>
          </w:p>
        </w:tc>
        <w:tc>
          <w:tcPr>
            <w:tcW w:w="5102" w:type="dxa"/>
            <w:gridSpan w:val="2"/>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2"/>
            </w:pPr>
            <w:r>
              <w:t>序号</w:t>
            </w:r>
          </w:p>
        </w:tc>
        <w:tc>
          <w:tcPr>
            <w:tcW w:w="5726" w:type="dxa"/>
            <w:gridSpan w:val="2"/>
            <w:vAlign w:val="center"/>
          </w:tcPr>
          <w:p>
            <w:pPr>
              <w:pStyle w:val="12"/>
            </w:pPr>
            <w:r>
              <w:t>功能分类科目</w:t>
            </w:r>
          </w:p>
        </w:tc>
        <w:tc>
          <w:tcPr>
            <w:tcW w:w="2551" w:type="dxa"/>
            <w:vMerge w:val="restart"/>
            <w:vAlign w:val="center"/>
          </w:tcPr>
          <w:p>
            <w:pPr>
              <w:pStyle w:val="12"/>
            </w:pPr>
            <w:r>
              <w:t>合计</w:t>
            </w:r>
          </w:p>
        </w:tc>
        <w:tc>
          <w:tcPr>
            <w:tcW w:w="2551" w:type="dxa"/>
            <w:vMerge w:val="restart"/>
            <w:vAlign w:val="center"/>
          </w:tcPr>
          <w:p>
            <w:pPr>
              <w:pStyle w:val="12"/>
            </w:pPr>
            <w:r>
              <w:t>基本支出</w:t>
            </w:r>
          </w:p>
        </w:tc>
        <w:tc>
          <w:tcPr>
            <w:tcW w:w="2551" w:type="dxa"/>
            <w:vMerge w:val="restart"/>
            <w:vAlign w:val="center"/>
          </w:tcPr>
          <w:p>
            <w:pPr>
              <w:pStyle w:val="12"/>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2"/>
            </w:pPr>
            <w:r>
              <w:t>科目编码</w:t>
            </w:r>
          </w:p>
        </w:tc>
        <w:tc>
          <w:tcPr>
            <w:tcW w:w="4535" w:type="dxa"/>
            <w:vAlign w:val="center"/>
          </w:tcPr>
          <w:p>
            <w:pPr>
              <w:pStyle w:val="12"/>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2"/>
            </w:pPr>
            <w:r>
              <w:t>栏次</w:t>
            </w:r>
          </w:p>
        </w:tc>
        <w:tc>
          <w:tcPr>
            <w:tcW w:w="1191" w:type="dxa"/>
            <w:vAlign w:val="center"/>
          </w:tcPr>
          <w:p>
            <w:pPr>
              <w:pStyle w:val="12"/>
            </w:pPr>
            <w:r>
              <w:t>1</w:t>
            </w:r>
          </w:p>
        </w:tc>
        <w:tc>
          <w:tcPr>
            <w:tcW w:w="4535" w:type="dxa"/>
            <w:vAlign w:val="center"/>
          </w:tcPr>
          <w:p>
            <w:pPr>
              <w:pStyle w:val="12"/>
            </w:pPr>
            <w:r>
              <w:t>2</w:t>
            </w:r>
          </w:p>
        </w:tc>
        <w:tc>
          <w:tcPr>
            <w:tcW w:w="2551" w:type="dxa"/>
            <w:vAlign w:val="center"/>
          </w:tcPr>
          <w:p>
            <w:pPr>
              <w:pStyle w:val="12"/>
            </w:pPr>
            <w:r>
              <w:t>3</w:t>
            </w:r>
          </w:p>
        </w:tc>
        <w:tc>
          <w:tcPr>
            <w:tcW w:w="2551" w:type="dxa"/>
            <w:vAlign w:val="center"/>
          </w:tcPr>
          <w:p>
            <w:pPr>
              <w:pStyle w:val="12"/>
            </w:pPr>
            <w:r>
              <w:t>4</w:t>
            </w:r>
          </w:p>
        </w:tc>
        <w:tc>
          <w:tcPr>
            <w:tcW w:w="2551" w:type="dxa"/>
            <w:vAlign w:val="center"/>
          </w:tcPr>
          <w:p>
            <w:pPr>
              <w:pStyle w:val="12"/>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w:t>
            </w:r>
          </w:p>
        </w:tc>
        <w:tc>
          <w:tcPr>
            <w:tcW w:w="1191" w:type="dxa"/>
            <w:vAlign w:val="center"/>
          </w:tcPr>
          <w:p>
            <w:pPr>
              <w:pStyle w:val="18"/>
            </w:pPr>
          </w:p>
        </w:tc>
        <w:tc>
          <w:tcPr>
            <w:tcW w:w="4535" w:type="dxa"/>
            <w:vAlign w:val="center"/>
          </w:tcPr>
          <w:p>
            <w:pPr>
              <w:pStyle w:val="16"/>
            </w:pPr>
            <w:r>
              <w:t>合计</w:t>
            </w:r>
          </w:p>
        </w:tc>
        <w:tc>
          <w:tcPr>
            <w:tcW w:w="2551" w:type="dxa"/>
            <w:vAlign w:val="center"/>
          </w:tcPr>
          <w:p>
            <w:pPr>
              <w:pStyle w:val="17"/>
            </w:pPr>
            <w:r>
              <w:t>248.18</w:t>
            </w:r>
          </w:p>
        </w:tc>
        <w:tc>
          <w:tcPr>
            <w:tcW w:w="2551" w:type="dxa"/>
            <w:vAlign w:val="center"/>
          </w:tcPr>
          <w:p>
            <w:pPr>
              <w:pStyle w:val="17"/>
            </w:pPr>
            <w:r>
              <w:t>172.03</w:t>
            </w:r>
          </w:p>
        </w:tc>
        <w:tc>
          <w:tcPr>
            <w:tcW w:w="2551" w:type="dxa"/>
            <w:vAlign w:val="center"/>
          </w:tcPr>
          <w:p>
            <w:pPr>
              <w:pStyle w:val="17"/>
            </w:pPr>
            <w:r>
              <w:t>76.14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w:t>
            </w:r>
          </w:p>
        </w:tc>
        <w:tc>
          <w:tcPr>
            <w:tcW w:w="1191" w:type="dxa"/>
            <w:vAlign w:val="center"/>
          </w:tcPr>
          <w:p>
            <w:pPr>
              <w:pStyle w:val="14"/>
            </w:pPr>
            <w:r>
              <w:t>201</w:t>
            </w:r>
          </w:p>
        </w:tc>
        <w:tc>
          <w:tcPr>
            <w:tcW w:w="4535" w:type="dxa"/>
            <w:vAlign w:val="center"/>
          </w:tcPr>
          <w:p>
            <w:pPr>
              <w:pStyle w:val="14"/>
            </w:pPr>
            <w:r>
              <w:t>一般公共服务支出</w:t>
            </w:r>
          </w:p>
        </w:tc>
        <w:tc>
          <w:tcPr>
            <w:tcW w:w="2551" w:type="dxa"/>
            <w:vAlign w:val="center"/>
          </w:tcPr>
          <w:p>
            <w:pPr>
              <w:pStyle w:val="13"/>
            </w:pPr>
          </w:p>
        </w:tc>
        <w:tc>
          <w:tcPr>
            <w:tcW w:w="2551" w:type="dxa"/>
            <w:vAlign w:val="center"/>
          </w:tcPr>
          <w:p>
            <w:pPr>
              <w:pStyle w:val="13"/>
            </w:pPr>
          </w:p>
        </w:tc>
        <w:tc>
          <w:tcPr>
            <w:tcW w:w="255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w:t>
            </w:r>
          </w:p>
        </w:tc>
        <w:tc>
          <w:tcPr>
            <w:tcW w:w="1191" w:type="dxa"/>
            <w:vAlign w:val="center"/>
          </w:tcPr>
          <w:p>
            <w:pPr>
              <w:pStyle w:val="14"/>
            </w:pPr>
            <w:r>
              <w:t>20103</w:t>
            </w:r>
          </w:p>
        </w:tc>
        <w:tc>
          <w:tcPr>
            <w:tcW w:w="4535" w:type="dxa"/>
            <w:vAlign w:val="center"/>
          </w:tcPr>
          <w:p>
            <w:pPr>
              <w:pStyle w:val="14"/>
            </w:pPr>
            <w:r>
              <w:t>政府办公厅（室）及相关机构事务</w:t>
            </w:r>
          </w:p>
        </w:tc>
        <w:tc>
          <w:tcPr>
            <w:tcW w:w="2551" w:type="dxa"/>
            <w:vAlign w:val="center"/>
          </w:tcPr>
          <w:p>
            <w:pPr>
              <w:pStyle w:val="13"/>
            </w:pPr>
          </w:p>
        </w:tc>
        <w:tc>
          <w:tcPr>
            <w:tcW w:w="2551" w:type="dxa"/>
            <w:vAlign w:val="center"/>
          </w:tcPr>
          <w:p>
            <w:pPr>
              <w:pStyle w:val="13"/>
            </w:pPr>
          </w:p>
        </w:tc>
        <w:tc>
          <w:tcPr>
            <w:tcW w:w="255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4</w:t>
            </w:r>
          </w:p>
        </w:tc>
        <w:tc>
          <w:tcPr>
            <w:tcW w:w="1191" w:type="dxa"/>
            <w:vAlign w:val="center"/>
          </w:tcPr>
          <w:p>
            <w:pPr>
              <w:pStyle w:val="14"/>
            </w:pPr>
            <w:r>
              <w:t>2010301</w:t>
            </w:r>
          </w:p>
        </w:tc>
        <w:tc>
          <w:tcPr>
            <w:tcW w:w="4535" w:type="dxa"/>
            <w:vAlign w:val="center"/>
          </w:tcPr>
          <w:p>
            <w:pPr>
              <w:pStyle w:val="14"/>
            </w:pPr>
            <w:r>
              <w:t>行政运行</w:t>
            </w:r>
          </w:p>
        </w:tc>
        <w:tc>
          <w:tcPr>
            <w:tcW w:w="2551" w:type="dxa"/>
            <w:vAlign w:val="center"/>
          </w:tcPr>
          <w:p>
            <w:pPr>
              <w:pStyle w:val="13"/>
            </w:pPr>
          </w:p>
        </w:tc>
        <w:tc>
          <w:tcPr>
            <w:tcW w:w="2551" w:type="dxa"/>
            <w:vAlign w:val="center"/>
          </w:tcPr>
          <w:p>
            <w:pPr>
              <w:pStyle w:val="13"/>
            </w:pPr>
          </w:p>
        </w:tc>
        <w:tc>
          <w:tcPr>
            <w:tcW w:w="255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5</w:t>
            </w:r>
          </w:p>
        </w:tc>
        <w:tc>
          <w:tcPr>
            <w:tcW w:w="1191" w:type="dxa"/>
            <w:vAlign w:val="center"/>
          </w:tcPr>
          <w:p>
            <w:pPr>
              <w:pStyle w:val="14"/>
            </w:pPr>
            <w:r>
              <w:t>204</w:t>
            </w:r>
          </w:p>
        </w:tc>
        <w:tc>
          <w:tcPr>
            <w:tcW w:w="4535" w:type="dxa"/>
            <w:vAlign w:val="center"/>
          </w:tcPr>
          <w:p>
            <w:pPr>
              <w:pStyle w:val="14"/>
            </w:pPr>
            <w:r>
              <w:t>公共安全支出</w:t>
            </w:r>
          </w:p>
        </w:tc>
        <w:tc>
          <w:tcPr>
            <w:tcW w:w="2551" w:type="dxa"/>
            <w:vAlign w:val="center"/>
          </w:tcPr>
          <w:p>
            <w:pPr>
              <w:pStyle w:val="13"/>
              <w:rPr>
                <w:rFonts w:hint="default" w:eastAsia="方正书宋_GBK"/>
                <w:lang w:val="en-US" w:eastAsia="zh-CN"/>
              </w:rPr>
            </w:pPr>
            <w:r>
              <w:rPr>
                <w:rFonts w:hint="eastAsia"/>
                <w:lang w:val="en-US" w:eastAsia="zh-CN"/>
              </w:rPr>
              <w:t>213.66</w:t>
            </w:r>
          </w:p>
        </w:tc>
        <w:tc>
          <w:tcPr>
            <w:tcW w:w="2551" w:type="dxa"/>
            <w:vAlign w:val="center"/>
          </w:tcPr>
          <w:p>
            <w:pPr>
              <w:pStyle w:val="13"/>
              <w:rPr>
                <w:rFonts w:hint="default" w:eastAsia="方正书宋_GBK"/>
                <w:lang w:val="en-US" w:eastAsia="zh-CN"/>
              </w:rPr>
            </w:pPr>
            <w:r>
              <w:t>137.</w:t>
            </w:r>
            <w:r>
              <w:rPr>
                <w:rFonts w:hint="eastAsia"/>
                <w:lang w:val="en-US" w:eastAsia="zh-CN"/>
              </w:rPr>
              <w:t>52</w:t>
            </w:r>
          </w:p>
        </w:tc>
        <w:tc>
          <w:tcPr>
            <w:tcW w:w="2551" w:type="dxa"/>
            <w:vAlign w:val="center"/>
          </w:tcPr>
          <w:p>
            <w:pPr>
              <w:pStyle w:val="13"/>
              <w:rPr>
                <w:rFonts w:hint="default" w:eastAsia="方正书宋_GBK"/>
                <w:lang w:val="en-US" w:eastAsia="zh-CN"/>
              </w:rPr>
            </w:pPr>
            <w:r>
              <w:rPr>
                <w:rFonts w:hint="eastAsia"/>
                <w:lang w:val="en-US" w:eastAsia="zh-CN"/>
              </w:rPr>
              <w:t>76.14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6</w:t>
            </w:r>
          </w:p>
        </w:tc>
        <w:tc>
          <w:tcPr>
            <w:tcW w:w="1191" w:type="dxa"/>
            <w:vAlign w:val="center"/>
          </w:tcPr>
          <w:p>
            <w:pPr>
              <w:pStyle w:val="14"/>
            </w:pPr>
            <w:r>
              <w:t>20402</w:t>
            </w:r>
          </w:p>
        </w:tc>
        <w:tc>
          <w:tcPr>
            <w:tcW w:w="4535" w:type="dxa"/>
            <w:vAlign w:val="center"/>
          </w:tcPr>
          <w:p>
            <w:pPr>
              <w:pStyle w:val="14"/>
            </w:pPr>
            <w:r>
              <w:t>公安</w:t>
            </w:r>
          </w:p>
        </w:tc>
        <w:tc>
          <w:tcPr>
            <w:tcW w:w="2551" w:type="dxa"/>
            <w:vAlign w:val="center"/>
          </w:tcPr>
          <w:p>
            <w:pPr>
              <w:pStyle w:val="13"/>
              <w:rPr>
                <w:rFonts w:hint="default" w:eastAsia="方正书宋_GBK"/>
                <w:lang w:val="en-US" w:eastAsia="zh-CN"/>
              </w:rPr>
            </w:pPr>
            <w:r>
              <w:rPr>
                <w:rFonts w:hint="eastAsia"/>
                <w:lang w:val="en-US" w:eastAsia="zh-CN"/>
              </w:rPr>
              <w:t>213.66</w:t>
            </w:r>
          </w:p>
        </w:tc>
        <w:tc>
          <w:tcPr>
            <w:tcW w:w="2551" w:type="dxa"/>
            <w:vAlign w:val="center"/>
          </w:tcPr>
          <w:p>
            <w:pPr>
              <w:pStyle w:val="13"/>
              <w:rPr>
                <w:rFonts w:hint="default" w:eastAsia="方正书宋_GBK"/>
                <w:lang w:val="en-US" w:eastAsia="zh-CN"/>
              </w:rPr>
            </w:pPr>
            <w:r>
              <w:t>137.</w:t>
            </w:r>
            <w:r>
              <w:rPr>
                <w:rFonts w:hint="eastAsia"/>
                <w:lang w:val="en-US" w:eastAsia="zh-CN"/>
              </w:rPr>
              <w:t>52</w:t>
            </w:r>
          </w:p>
        </w:tc>
        <w:tc>
          <w:tcPr>
            <w:tcW w:w="2551" w:type="dxa"/>
            <w:vAlign w:val="center"/>
          </w:tcPr>
          <w:p>
            <w:pPr>
              <w:pStyle w:val="13"/>
              <w:rPr>
                <w:rFonts w:hint="default" w:eastAsia="方正书宋_GBK"/>
                <w:lang w:val="en-US" w:eastAsia="zh-CN"/>
              </w:rPr>
            </w:pPr>
            <w:r>
              <w:rPr>
                <w:rFonts w:hint="eastAsia"/>
                <w:lang w:val="en-US" w:eastAsia="zh-CN"/>
              </w:rPr>
              <w:t>76.14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7</w:t>
            </w:r>
          </w:p>
        </w:tc>
        <w:tc>
          <w:tcPr>
            <w:tcW w:w="1191" w:type="dxa"/>
            <w:vAlign w:val="center"/>
          </w:tcPr>
          <w:p>
            <w:pPr>
              <w:pStyle w:val="14"/>
            </w:pPr>
            <w:r>
              <w:t>2040202</w:t>
            </w:r>
          </w:p>
        </w:tc>
        <w:tc>
          <w:tcPr>
            <w:tcW w:w="4535" w:type="dxa"/>
            <w:vAlign w:val="center"/>
          </w:tcPr>
          <w:p>
            <w:pPr>
              <w:pStyle w:val="14"/>
            </w:pPr>
            <w:r>
              <w:t>一般行政管理事务</w:t>
            </w:r>
          </w:p>
        </w:tc>
        <w:tc>
          <w:tcPr>
            <w:tcW w:w="2551" w:type="dxa"/>
            <w:vAlign w:val="center"/>
          </w:tcPr>
          <w:p>
            <w:pPr>
              <w:pStyle w:val="13"/>
              <w:rPr>
                <w:rFonts w:hint="default" w:eastAsia="方正书宋_GBK"/>
                <w:lang w:val="en-US" w:eastAsia="zh-CN"/>
              </w:rPr>
            </w:pPr>
            <w:r>
              <w:rPr>
                <w:rFonts w:hint="eastAsia"/>
                <w:lang w:val="en-US" w:eastAsia="zh-CN"/>
              </w:rPr>
              <w:t>76.14</w:t>
            </w:r>
          </w:p>
        </w:tc>
        <w:tc>
          <w:tcPr>
            <w:tcW w:w="2551" w:type="dxa"/>
            <w:vAlign w:val="center"/>
          </w:tcPr>
          <w:p>
            <w:pPr>
              <w:pStyle w:val="13"/>
            </w:pPr>
          </w:p>
        </w:tc>
        <w:tc>
          <w:tcPr>
            <w:tcW w:w="2551" w:type="dxa"/>
            <w:vAlign w:val="center"/>
          </w:tcPr>
          <w:p>
            <w:pPr>
              <w:pStyle w:val="13"/>
              <w:rPr>
                <w:rFonts w:hint="default" w:eastAsia="方正书宋_GBK"/>
                <w:lang w:val="en-US" w:eastAsia="zh-CN"/>
              </w:rPr>
            </w:pPr>
            <w:r>
              <w:rPr>
                <w:rFonts w:hint="eastAsia"/>
                <w:lang w:val="en-US" w:eastAsia="zh-CN"/>
              </w:rPr>
              <w:t>76.14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8</w:t>
            </w:r>
          </w:p>
        </w:tc>
        <w:tc>
          <w:tcPr>
            <w:tcW w:w="1191" w:type="dxa"/>
            <w:vAlign w:val="center"/>
          </w:tcPr>
          <w:p>
            <w:pPr>
              <w:pStyle w:val="14"/>
            </w:pPr>
            <w:r>
              <w:t>2040299</w:t>
            </w:r>
          </w:p>
        </w:tc>
        <w:tc>
          <w:tcPr>
            <w:tcW w:w="4535" w:type="dxa"/>
            <w:vAlign w:val="center"/>
          </w:tcPr>
          <w:p>
            <w:pPr>
              <w:pStyle w:val="14"/>
            </w:pPr>
            <w:r>
              <w:t>其他公安支出</w:t>
            </w:r>
          </w:p>
        </w:tc>
        <w:tc>
          <w:tcPr>
            <w:tcW w:w="2551" w:type="dxa"/>
            <w:vAlign w:val="center"/>
          </w:tcPr>
          <w:p>
            <w:pPr>
              <w:pStyle w:val="13"/>
              <w:rPr>
                <w:rFonts w:hint="default" w:eastAsia="方正书宋_GBK"/>
                <w:lang w:val="en-US" w:eastAsia="zh-CN"/>
              </w:rPr>
            </w:pPr>
            <w:r>
              <w:t>137.</w:t>
            </w:r>
            <w:r>
              <w:rPr>
                <w:rFonts w:hint="eastAsia"/>
                <w:lang w:val="en-US" w:eastAsia="zh-CN"/>
              </w:rPr>
              <w:t>52</w:t>
            </w:r>
          </w:p>
        </w:tc>
        <w:tc>
          <w:tcPr>
            <w:tcW w:w="2551" w:type="dxa"/>
            <w:vAlign w:val="center"/>
          </w:tcPr>
          <w:p>
            <w:pPr>
              <w:pStyle w:val="13"/>
              <w:rPr>
                <w:rFonts w:hint="default" w:eastAsia="方正书宋_GBK"/>
                <w:lang w:val="en-US" w:eastAsia="zh-CN"/>
              </w:rPr>
            </w:pPr>
            <w:r>
              <w:t>137.</w:t>
            </w:r>
            <w:r>
              <w:rPr>
                <w:rFonts w:hint="eastAsia"/>
                <w:lang w:val="en-US" w:eastAsia="zh-CN"/>
              </w:rPr>
              <w:t>52</w:t>
            </w:r>
          </w:p>
        </w:tc>
        <w:tc>
          <w:tcPr>
            <w:tcW w:w="255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9</w:t>
            </w:r>
          </w:p>
        </w:tc>
        <w:tc>
          <w:tcPr>
            <w:tcW w:w="1191" w:type="dxa"/>
            <w:vAlign w:val="center"/>
          </w:tcPr>
          <w:p>
            <w:pPr>
              <w:pStyle w:val="14"/>
            </w:pPr>
            <w:r>
              <w:t>208</w:t>
            </w:r>
          </w:p>
        </w:tc>
        <w:tc>
          <w:tcPr>
            <w:tcW w:w="4535" w:type="dxa"/>
            <w:vAlign w:val="center"/>
          </w:tcPr>
          <w:p>
            <w:pPr>
              <w:pStyle w:val="14"/>
            </w:pPr>
            <w:r>
              <w:t>社会保障和就业支出</w:t>
            </w:r>
          </w:p>
        </w:tc>
        <w:tc>
          <w:tcPr>
            <w:tcW w:w="2551" w:type="dxa"/>
            <w:vAlign w:val="center"/>
          </w:tcPr>
          <w:p>
            <w:pPr>
              <w:pStyle w:val="13"/>
            </w:pPr>
            <w:r>
              <w:t>23.41</w:t>
            </w:r>
          </w:p>
        </w:tc>
        <w:tc>
          <w:tcPr>
            <w:tcW w:w="2551" w:type="dxa"/>
            <w:vAlign w:val="center"/>
          </w:tcPr>
          <w:p>
            <w:pPr>
              <w:pStyle w:val="13"/>
            </w:pPr>
            <w:r>
              <w:t>23.41</w:t>
            </w:r>
          </w:p>
        </w:tc>
        <w:tc>
          <w:tcPr>
            <w:tcW w:w="255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10</w:t>
            </w:r>
          </w:p>
        </w:tc>
        <w:tc>
          <w:tcPr>
            <w:tcW w:w="1191" w:type="dxa"/>
            <w:vAlign w:val="center"/>
          </w:tcPr>
          <w:p>
            <w:pPr>
              <w:pStyle w:val="14"/>
            </w:pPr>
            <w:r>
              <w:t>20805</w:t>
            </w:r>
          </w:p>
        </w:tc>
        <w:tc>
          <w:tcPr>
            <w:tcW w:w="4535" w:type="dxa"/>
            <w:vAlign w:val="center"/>
          </w:tcPr>
          <w:p>
            <w:pPr>
              <w:pStyle w:val="14"/>
            </w:pPr>
            <w:r>
              <w:t>行政事业单位养老支出</w:t>
            </w:r>
          </w:p>
        </w:tc>
        <w:tc>
          <w:tcPr>
            <w:tcW w:w="2551" w:type="dxa"/>
            <w:vAlign w:val="center"/>
          </w:tcPr>
          <w:p>
            <w:pPr>
              <w:pStyle w:val="13"/>
            </w:pPr>
            <w:r>
              <w:t>23.41</w:t>
            </w:r>
          </w:p>
        </w:tc>
        <w:tc>
          <w:tcPr>
            <w:tcW w:w="2551" w:type="dxa"/>
            <w:vAlign w:val="center"/>
          </w:tcPr>
          <w:p>
            <w:pPr>
              <w:pStyle w:val="13"/>
            </w:pPr>
            <w:r>
              <w:t>23.41</w:t>
            </w:r>
          </w:p>
        </w:tc>
        <w:tc>
          <w:tcPr>
            <w:tcW w:w="255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11</w:t>
            </w:r>
          </w:p>
        </w:tc>
        <w:tc>
          <w:tcPr>
            <w:tcW w:w="1191" w:type="dxa"/>
            <w:vAlign w:val="center"/>
          </w:tcPr>
          <w:p>
            <w:pPr>
              <w:pStyle w:val="14"/>
            </w:pPr>
            <w:r>
              <w:t>2080501</w:t>
            </w:r>
          </w:p>
        </w:tc>
        <w:tc>
          <w:tcPr>
            <w:tcW w:w="4535" w:type="dxa"/>
            <w:vAlign w:val="center"/>
          </w:tcPr>
          <w:p>
            <w:pPr>
              <w:pStyle w:val="14"/>
            </w:pPr>
            <w:r>
              <w:t>行政单位离退休</w:t>
            </w:r>
          </w:p>
        </w:tc>
        <w:tc>
          <w:tcPr>
            <w:tcW w:w="2551" w:type="dxa"/>
            <w:vAlign w:val="center"/>
          </w:tcPr>
          <w:p>
            <w:pPr>
              <w:pStyle w:val="13"/>
            </w:pPr>
            <w:r>
              <w:t>11.13</w:t>
            </w:r>
          </w:p>
        </w:tc>
        <w:tc>
          <w:tcPr>
            <w:tcW w:w="2551" w:type="dxa"/>
            <w:vAlign w:val="center"/>
          </w:tcPr>
          <w:p>
            <w:pPr>
              <w:pStyle w:val="13"/>
            </w:pPr>
            <w:r>
              <w:t>11.13</w:t>
            </w:r>
          </w:p>
        </w:tc>
        <w:tc>
          <w:tcPr>
            <w:tcW w:w="255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12</w:t>
            </w:r>
          </w:p>
        </w:tc>
        <w:tc>
          <w:tcPr>
            <w:tcW w:w="1191" w:type="dxa"/>
            <w:vAlign w:val="center"/>
          </w:tcPr>
          <w:p>
            <w:pPr>
              <w:pStyle w:val="14"/>
            </w:pPr>
            <w:r>
              <w:t>2080505</w:t>
            </w:r>
          </w:p>
        </w:tc>
        <w:tc>
          <w:tcPr>
            <w:tcW w:w="4535" w:type="dxa"/>
            <w:vAlign w:val="center"/>
          </w:tcPr>
          <w:p>
            <w:pPr>
              <w:pStyle w:val="14"/>
            </w:pPr>
            <w:r>
              <w:t>机关事业单位基本养老保险缴费支出</w:t>
            </w:r>
          </w:p>
        </w:tc>
        <w:tc>
          <w:tcPr>
            <w:tcW w:w="2551" w:type="dxa"/>
            <w:vAlign w:val="center"/>
          </w:tcPr>
          <w:p>
            <w:pPr>
              <w:pStyle w:val="13"/>
            </w:pPr>
            <w:r>
              <w:t>12.28</w:t>
            </w:r>
          </w:p>
        </w:tc>
        <w:tc>
          <w:tcPr>
            <w:tcW w:w="2551" w:type="dxa"/>
            <w:vAlign w:val="center"/>
          </w:tcPr>
          <w:p>
            <w:pPr>
              <w:pStyle w:val="13"/>
            </w:pPr>
            <w:r>
              <w:t>12.28</w:t>
            </w:r>
          </w:p>
        </w:tc>
        <w:tc>
          <w:tcPr>
            <w:tcW w:w="255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13</w:t>
            </w:r>
          </w:p>
        </w:tc>
        <w:tc>
          <w:tcPr>
            <w:tcW w:w="1191" w:type="dxa"/>
            <w:vAlign w:val="center"/>
          </w:tcPr>
          <w:p>
            <w:pPr>
              <w:pStyle w:val="14"/>
            </w:pPr>
            <w:r>
              <w:t>210</w:t>
            </w:r>
          </w:p>
        </w:tc>
        <w:tc>
          <w:tcPr>
            <w:tcW w:w="4535" w:type="dxa"/>
            <w:vAlign w:val="center"/>
          </w:tcPr>
          <w:p>
            <w:pPr>
              <w:pStyle w:val="14"/>
            </w:pPr>
            <w:r>
              <w:t>卫生健康支出</w:t>
            </w:r>
          </w:p>
        </w:tc>
        <w:tc>
          <w:tcPr>
            <w:tcW w:w="2551" w:type="dxa"/>
            <w:vAlign w:val="center"/>
          </w:tcPr>
          <w:p>
            <w:pPr>
              <w:pStyle w:val="13"/>
            </w:pPr>
            <w:r>
              <w:t>5.35</w:t>
            </w:r>
          </w:p>
        </w:tc>
        <w:tc>
          <w:tcPr>
            <w:tcW w:w="2551" w:type="dxa"/>
            <w:vAlign w:val="center"/>
          </w:tcPr>
          <w:p>
            <w:pPr>
              <w:pStyle w:val="13"/>
            </w:pPr>
            <w:r>
              <w:t>5.35</w:t>
            </w:r>
          </w:p>
        </w:tc>
        <w:tc>
          <w:tcPr>
            <w:tcW w:w="255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14</w:t>
            </w:r>
          </w:p>
        </w:tc>
        <w:tc>
          <w:tcPr>
            <w:tcW w:w="1191" w:type="dxa"/>
            <w:vAlign w:val="center"/>
          </w:tcPr>
          <w:p>
            <w:pPr>
              <w:pStyle w:val="14"/>
            </w:pPr>
            <w:r>
              <w:t>21011</w:t>
            </w:r>
          </w:p>
        </w:tc>
        <w:tc>
          <w:tcPr>
            <w:tcW w:w="4535" w:type="dxa"/>
            <w:vAlign w:val="center"/>
          </w:tcPr>
          <w:p>
            <w:pPr>
              <w:pStyle w:val="14"/>
            </w:pPr>
            <w:r>
              <w:t>行政事业单位医疗</w:t>
            </w:r>
          </w:p>
        </w:tc>
        <w:tc>
          <w:tcPr>
            <w:tcW w:w="2551" w:type="dxa"/>
            <w:vAlign w:val="center"/>
          </w:tcPr>
          <w:p>
            <w:pPr>
              <w:pStyle w:val="13"/>
            </w:pPr>
            <w:r>
              <w:t>5.35</w:t>
            </w:r>
          </w:p>
        </w:tc>
        <w:tc>
          <w:tcPr>
            <w:tcW w:w="2551" w:type="dxa"/>
            <w:vAlign w:val="center"/>
          </w:tcPr>
          <w:p>
            <w:pPr>
              <w:pStyle w:val="13"/>
            </w:pPr>
            <w:r>
              <w:t>5.35</w:t>
            </w:r>
          </w:p>
        </w:tc>
        <w:tc>
          <w:tcPr>
            <w:tcW w:w="255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15</w:t>
            </w:r>
          </w:p>
        </w:tc>
        <w:tc>
          <w:tcPr>
            <w:tcW w:w="1191" w:type="dxa"/>
            <w:vAlign w:val="center"/>
          </w:tcPr>
          <w:p>
            <w:pPr>
              <w:pStyle w:val="14"/>
            </w:pPr>
            <w:r>
              <w:t>2101101</w:t>
            </w:r>
          </w:p>
        </w:tc>
        <w:tc>
          <w:tcPr>
            <w:tcW w:w="4535" w:type="dxa"/>
            <w:vAlign w:val="center"/>
          </w:tcPr>
          <w:p>
            <w:pPr>
              <w:pStyle w:val="14"/>
            </w:pPr>
            <w:r>
              <w:t>行政单位医疗</w:t>
            </w:r>
          </w:p>
        </w:tc>
        <w:tc>
          <w:tcPr>
            <w:tcW w:w="2551" w:type="dxa"/>
            <w:vAlign w:val="center"/>
          </w:tcPr>
          <w:p>
            <w:pPr>
              <w:pStyle w:val="13"/>
            </w:pPr>
            <w:r>
              <w:t>5.35</w:t>
            </w:r>
          </w:p>
        </w:tc>
        <w:tc>
          <w:tcPr>
            <w:tcW w:w="2551" w:type="dxa"/>
            <w:vAlign w:val="center"/>
          </w:tcPr>
          <w:p>
            <w:pPr>
              <w:pStyle w:val="13"/>
            </w:pPr>
            <w:r>
              <w:t>5.35</w:t>
            </w:r>
          </w:p>
        </w:tc>
        <w:tc>
          <w:tcPr>
            <w:tcW w:w="255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16</w:t>
            </w:r>
          </w:p>
        </w:tc>
        <w:tc>
          <w:tcPr>
            <w:tcW w:w="1191" w:type="dxa"/>
            <w:vAlign w:val="center"/>
          </w:tcPr>
          <w:p>
            <w:pPr>
              <w:pStyle w:val="14"/>
            </w:pPr>
            <w:r>
              <w:t>221</w:t>
            </w:r>
          </w:p>
        </w:tc>
        <w:tc>
          <w:tcPr>
            <w:tcW w:w="4535" w:type="dxa"/>
            <w:vAlign w:val="center"/>
          </w:tcPr>
          <w:p>
            <w:pPr>
              <w:pStyle w:val="14"/>
            </w:pPr>
            <w:r>
              <w:t>住房保障支出</w:t>
            </w:r>
          </w:p>
        </w:tc>
        <w:tc>
          <w:tcPr>
            <w:tcW w:w="2551" w:type="dxa"/>
            <w:vAlign w:val="center"/>
          </w:tcPr>
          <w:p>
            <w:pPr>
              <w:pStyle w:val="13"/>
            </w:pPr>
            <w:r>
              <w:t>5.75</w:t>
            </w:r>
          </w:p>
        </w:tc>
        <w:tc>
          <w:tcPr>
            <w:tcW w:w="2551" w:type="dxa"/>
            <w:vAlign w:val="center"/>
          </w:tcPr>
          <w:p>
            <w:pPr>
              <w:pStyle w:val="13"/>
            </w:pPr>
            <w:r>
              <w:t>5.75</w:t>
            </w:r>
          </w:p>
        </w:tc>
        <w:tc>
          <w:tcPr>
            <w:tcW w:w="255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17</w:t>
            </w:r>
          </w:p>
        </w:tc>
        <w:tc>
          <w:tcPr>
            <w:tcW w:w="1191" w:type="dxa"/>
            <w:vAlign w:val="center"/>
          </w:tcPr>
          <w:p>
            <w:pPr>
              <w:pStyle w:val="14"/>
            </w:pPr>
            <w:r>
              <w:t>22102</w:t>
            </w:r>
          </w:p>
        </w:tc>
        <w:tc>
          <w:tcPr>
            <w:tcW w:w="4535" w:type="dxa"/>
            <w:vAlign w:val="center"/>
          </w:tcPr>
          <w:p>
            <w:pPr>
              <w:pStyle w:val="14"/>
            </w:pPr>
            <w:r>
              <w:t>住房改革支出</w:t>
            </w:r>
          </w:p>
        </w:tc>
        <w:tc>
          <w:tcPr>
            <w:tcW w:w="2551" w:type="dxa"/>
            <w:vAlign w:val="center"/>
          </w:tcPr>
          <w:p>
            <w:pPr>
              <w:pStyle w:val="13"/>
            </w:pPr>
            <w:r>
              <w:t>5.75</w:t>
            </w:r>
          </w:p>
        </w:tc>
        <w:tc>
          <w:tcPr>
            <w:tcW w:w="2551" w:type="dxa"/>
            <w:vAlign w:val="center"/>
          </w:tcPr>
          <w:p>
            <w:pPr>
              <w:pStyle w:val="13"/>
            </w:pPr>
            <w:r>
              <w:t>5.75</w:t>
            </w:r>
          </w:p>
        </w:tc>
        <w:tc>
          <w:tcPr>
            <w:tcW w:w="255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18</w:t>
            </w:r>
          </w:p>
        </w:tc>
        <w:tc>
          <w:tcPr>
            <w:tcW w:w="1191" w:type="dxa"/>
            <w:vAlign w:val="center"/>
          </w:tcPr>
          <w:p>
            <w:pPr>
              <w:pStyle w:val="14"/>
            </w:pPr>
            <w:r>
              <w:t>2210201</w:t>
            </w:r>
          </w:p>
        </w:tc>
        <w:tc>
          <w:tcPr>
            <w:tcW w:w="4535" w:type="dxa"/>
            <w:vAlign w:val="center"/>
          </w:tcPr>
          <w:p>
            <w:pPr>
              <w:pStyle w:val="14"/>
            </w:pPr>
            <w:r>
              <w:t>住房公积金</w:t>
            </w:r>
          </w:p>
        </w:tc>
        <w:tc>
          <w:tcPr>
            <w:tcW w:w="2551" w:type="dxa"/>
            <w:vAlign w:val="center"/>
          </w:tcPr>
          <w:p>
            <w:pPr>
              <w:pStyle w:val="13"/>
            </w:pPr>
            <w:r>
              <w:t>5.75</w:t>
            </w:r>
          </w:p>
        </w:tc>
        <w:tc>
          <w:tcPr>
            <w:tcW w:w="2551" w:type="dxa"/>
            <w:vAlign w:val="center"/>
          </w:tcPr>
          <w:p>
            <w:pPr>
              <w:pStyle w:val="13"/>
            </w:pPr>
            <w:r>
              <w:t>5.75</w:t>
            </w:r>
          </w:p>
        </w:tc>
        <w:tc>
          <w:tcPr>
            <w:tcW w:w="255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19</w:t>
            </w:r>
          </w:p>
        </w:tc>
        <w:tc>
          <w:tcPr>
            <w:tcW w:w="1191" w:type="dxa"/>
            <w:vAlign w:val="center"/>
          </w:tcPr>
          <w:p>
            <w:pPr>
              <w:pStyle w:val="14"/>
            </w:pPr>
            <w:r>
              <w:t>224</w:t>
            </w:r>
          </w:p>
        </w:tc>
        <w:tc>
          <w:tcPr>
            <w:tcW w:w="4535" w:type="dxa"/>
            <w:vAlign w:val="center"/>
          </w:tcPr>
          <w:p>
            <w:pPr>
              <w:pStyle w:val="14"/>
            </w:pPr>
            <w:r>
              <w:t>灾害防治及应急管理支出</w:t>
            </w:r>
          </w:p>
        </w:tc>
        <w:tc>
          <w:tcPr>
            <w:tcW w:w="2551" w:type="dxa"/>
            <w:vAlign w:val="center"/>
          </w:tcPr>
          <w:p>
            <w:pPr>
              <w:pStyle w:val="13"/>
            </w:pPr>
          </w:p>
        </w:tc>
        <w:tc>
          <w:tcPr>
            <w:tcW w:w="2551" w:type="dxa"/>
            <w:vAlign w:val="center"/>
          </w:tcPr>
          <w:p>
            <w:pPr>
              <w:pStyle w:val="13"/>
            </w:pPr>
          </w:p>
        </w:tc>
        <w:tc>
          <w:tcPr>
            <w:tcW w:w="255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20</w:t>
            </w:r>
          </w:p>
        </w:tc>
        <w:tc>
          <w:tcPr>
            <w:tcW w:w="1191" w:type="dxa"/>
            <w:vAlign w:val="center"/>
          </w:tcPr>
          <w:p>
            <w:pPr>
              <w:pStyle w:val="14"/>
            </w:pPr>
            <w:r>
              <w:t>22402</w:t>
            </w:r>
          </w:p>
        </w:tc>
        <w:tc>
          <w:tcPr>
            <w:tcW w:w="4535" w:type="dxa"/>
            <w:vAlign w:val="center"/>
          </w:tcPr>
          <w:p>
            <w:pPr>
              <w:pStyle w:val="14"/>
            </w:pPr>
            <w:r>
              <w:t>消防救援事务</w:t>
            </w:r>
          </w:p>
        </w:tc>
        <w:tc>
          <w:tcPr>
            <w:tcW w:w="2551" w:type="dxa"/>
            <w:vAlign w:val="center"/>
          </w:tcPr>
          <w:p>
            <w:pPr>
              <w:pStyle w:val="13"/>
            </w:pPr>
          </w:p>
        </w:tc>
        <w:tc>
          <w:tcPr>
            <w:tcW w:w="2551" w:type="dxa"/>
            <w:vAlign w:val="center"/>
          </w:tcPr>
          <w:p>
            <w:pPr>
              <w:pStyle w:val="13"/>
            </w:pPr>
          </w:p>
        </w:tc>
        <w:tc>
          <w:tcPr>
            <w:tcW w:w="2551" w:type="dxa"/>
            <w:vAlign w:val="center"/>
          </w:tcPr>
          <w:p>
            <w:pPr>
              <w:pStyle w:val="13"/>
              <w:jc w:val="cente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21</w:t>
            </w:r>
          </w:p>
        </w:tc>
        <w:tc>
          <w:tcPr>
            <w:tcW w:w="1191" w:type="dxa"/>
            <w:vAlign w:val="center"/>
          </w:tcPr>
          <w:p>
            <w:pPr>
              <w:pStyle w:val="14"/>
            </w:pPr>
            <w:r>
              <w:t>2240202</w:t>
            </w:r>
          </w:p>
        </w:tc>
        <w:tc>
          <w:tcPr>
            <w:tcW w:w="4535" w:type="dxa"/>
            <w:vAlign w:val="center"/>
          </w:tcPr>
          <w:p>
            <w:pPr>
              <w:pStyle w:val="14"/>
            </w:pPr>
            <w:r>
              <w:t>一般行政管理事务</w:t>
            </w:r>
          </w:p>
        </w:tc>
        <w:tc>
          <w:tcPr>
            <w:tcW w:w="2551" w:type="dxa"/>
            <w:vAlign w:val="center"/>
          </w:tcPr>
          <w:p>
            <w:pPr>
              <w:pStyle w:val="13"/>
            </w:pPr>
          </w:p>
        </w:tc>
        <w:tc>
          <w:tcPr>
            <w:tcW w:w="2551" w:type="dxa"/>
            <w:vAlign w:val="center"/>
          </w:tcPr>
          <w:p>
            <w:pPr>
              <w:pStyle w:val="13"/>
            </w:pPr>
          </w:p>
        </w:tc>
        <w:tc>
          <w:tcPr>
            <w:tcW w:w="2551" w:type="dxa"/>
            <w:vAlign w:val="center"/>
          </w:tcPr>
          <w:p>
            <w:pPr>
              <w:pStyle w:val="13"/>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1"/>
            </w:pPr>
            <w:r>
              <w:t>313001中国共产党顺平县委员会政法委员会（本级）</w:t>
            </w:r>
          </w:p>
        </w:tc>
        <w:tc>
          <w:tcPr>
            <w:tcW w:w="2551" w:type="dxa"/>
            <w:tcBorders>
              <w:top w:val="single" w:color="FFFFFF" w:sz="6" w:space="0"/>
              <w:left w:val="single" w:color="FFFFFF" w:sz="6" w:space="0"/>
              <w:right w:val="single" w:color="FFFFFF" w:sz="6" w:space="0"/>
            </w:tcBorders>
            <w:vAlign w:val="center"/>
          </w:tcPr>
          <w:p>
            <w:pPr>
              <w:pStyle w:val="10"/>
            </w:pPr>
            <w:r>
              <w:t>预算年度：2023</w:t>
            </w:r>
          </w:p>
        </w:tc>
        <w:tc>
          <w:tcPr>
            <w:tcW w:w="5102" w:type="dxa"/>
            <w:gridSpan w:val="2"/>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2"/>
            </w:pPr>
            <w:r>
              <w:t>序号</w:t>
            </w:r>
          </w:p>
        </w:tc>
        <w:tc>
          <w:tcPr>
            <w:tcW w:w="5726" w:type="dxa"/>
            <w:gridSpan w:val="2"/>
            <w:vAlign w:val="center"/>
          </w:tcPr>
          <w:p>
            <w:pPr>
              <w:pStyle w:val="12"/>
            </w:pPr>
            <w:r>
              <w:t>支出部门经济分类科目</w:t>
            </w:r>
          </w:p>
        </w:tc>
        <w:tc>
          <w:tcPr>
            <w:tcW w:w="7654" w:type="dxa"/>
            <w:gridSpan w:val="3"/>
            <w:vAlign w:val="center"/>
          </w:tcPr>
          <w:p>
            <w:pPr>
              <w:pStyle w:val="12"/>
            </w:pPr>
            <w:r>
              <w:t>一般公共预算基本支出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2"/>
            </w:pPr>
            <w:r>
              <w:t>科目编码</w:t>
            </w:r>
          </w:p>
        </w:tc>
        <w:tc>
          <w:tcPr>
            <w:tcW w:w="4535" w:type="dxa"/>
            <w:vAlign w:val="center"/>
          </w:tcPr>
          <w:p>
            <w:pPr>
              <w:pStyle w:val="12"/>
            </w:pPr>
            <w:r>
              <w:t>科目名称</w:t>
            </w:r>
          </w:p>
        </w:tc>
        <w:tc>
          <w:tcPr>
            <w:tcW w:w="2551" w:type="dxa"/>
            <w:vAlign w:val="center"/>
          </w:tcPr>
          <w:p>
            <w:pPr>
              <w:pStyle w:val="12"/>
            </w:pPr>
            <w:r>
              <w:t>合计</w:t>
            </w:r>
          </w:p>
        </w:tc>
        <w:tc>
          <w:tcPr>
            <w:tcW w:w="2551" w:type="dxa"/>
            <w:vAlign w:val="center"/>
          </w:tcPr>
          <w:p>
            <w:pPr>
              <w:pStyle w:val="12"/>
            </w:pPr>
            <w:r>
              <w:t>人员经费</w:t>
            </w:r>
          </w:p>
        </w:tc>
        <w:tc>
          <w:tcPr>
            <w:tcW w:w="2551" w:type="dxa"/>
            <w:vAlign w:val="center"/>
          </w:tcPr>
          <w:p>
            <w:pPr>
              <w:pStyle w:val="12"/>
            </w:pPr>
            <w:r>
              <w:t>公用经费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2"/>
            </w:pPr>
            <w:r>
              <w:t>栏次</w:t>
            </w:r>
          </w:p>
        </w:tc>
        <w:tc>
          <w:tcPr>
            <w:tcW w:w="1191" w:type="dxa"/>
            <w:vAlign w:val="center"/>
          </w:tcPr>
          <w:p>
            <w:pPr>
              <w:pStyle w:val="12"/>
            </w:pPr>
            <w:r>
              <w:t>1</w:t>
            </w:r>
          </w:p>
        </w:tc>
        <w:tc>
          <w:tcPr>
            <w:tcW w:w="4535" w:type="dxa"/>
            <w:vAlign w:val="center"/>
          </w:tcPr>
          <w:p>
            <w:pPr>
              <w:pStyle w:val="12"/>
            </w:pPr>
            <w:r>
              <w:t>2</w:t>
            </w:r>
          </w:p>
        </w:tc>
        <w:tc>
          <w:tcPr>
            <w:tcW w:w="2551" w:type="dxa"/>
            <w:vAlign w:val="center"/>
          </w:tcPr>
          <w:p>
            <w:pPr>
              <w:pStyle w:val="12"/>
            </w:pPr>
            <w:r>
              <w:t>3</w:t>
            </w:r>
          </w:p>
        </w:tc>
        <w:tc>
          <w:tcPr>
            <w:tcW w:w="2551" w:type="dxa"/>
            <w:vAlign w:val="center"/>
          </w:tcPr>
          <w:p>
            <w:pPr>
              <w:pStyle w:val="12"/>
            </w:pPr>
            <w:r>
              <w:t>4</w:t>
            </w:r>
          </w:p>
        </w:tc>
        <w:tc>
          <w:tcPr>
            <w:tcW w:w="2551" w:type="dxa"/>
            <w:vAlign w:val="center"/>
          </w:tcPr>
          <w:p>
            <w:pPr>
              <w:pStyle w:val="12"/>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w:t>
            </w:r>
          </w:p>
        </w:tc>
        <w:tc>
          <w:tcPr>
            <w:tcW w:w="1191" w:type="dxa"/>
            <w:vAlign w:val="center"/>
          </w:tcPr>
          <w:p>
            <w:pPr>
              <w:pStyle w:val="18"/>
            </w:pPr>
          </w:p>
        </w:tc>
        <w:tc>
          <w:tcPr>
            <w:tcW w:w="4535" w:type="dxa"/>
            <w:vAlign w:val="center"/>
          </w:tcPr>
          <w:p>
            <w:pPr>
              <w:pStyle w:val="16"/>
            </w:pPr>
            <w:r>
              <w:t>合计</w:t>
            </w:r>
          </w:p>
        </w:tc>
        <w:tc>
          <w:tcPr>
            <w:tcW w:w="2551" w:type="dxa"/>
            <w:vAlign w:val="center"/>
          </w:tcPr>
          <w:p>
            <w:pPr>
              <w:pStyle w:val="17"/>
            </w:pPr>
            <w:r>
              <w:t>172.03</w:t>
            </w:r>
          </w:p>
        </w:tc>
        <w:tc>
          <w:tcPr>
            <w:tcW w:w="2551" w:type="dxa"/>
            <w:vAlign w:val="center"/>
          </w:tcPr>
          <w:p>
            <w:pPr>
              <w:pStyle w:val="17"/>
            </w:pPr>
            <w:r>
              <w:t>142.82</w:t>
            </w:r>
          </w:p>
        </w:tc>
        <w:tc>
          <w:tcPr>
            <w:tcW w:w="2551" w:type="dxa"/>
            <w:vAlign w:val="center"/>
          </w:tcPr>
          <w:p>
            <w:pPr>
              <w:pStyle w:val="17"/>
            </w:pPr>
            <w:r>
              <w:t>29.21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w:t>
            </w:r>
          </w:p>
        </w:tc>
        <w:tc>
          <w:tcPr>
            <w:tcW w:w="1191" w:type="dxa"/>
            <w:vAlign w:val="center"/>
          </w:tcPr>
          <w:p>
            <w:pPr>
              <w:pStyle w:val="14"/>
            </w:pPr>
            <w:r>
              <w:t>301</w:t>
            </w:r>
          </w:p>
        </w:tc>
        <w:tc>
          <w:tcPr>
            <w:tcW w:w="4535" w:type="dxa"/>
            <w:vAlign w:val="center"/>
          </w:tcPr>
          <w:p>
            <w:pPr>
              <w:pStyle w:val="14"/>
            </w:pPr>
            <w:r>
              <w:t>工资福利支出</w:t>
            </w:r>
          </w:p>
        </w:tc>
        <w:tc>
          <w:tcPr>
            <w:tcW w:w="2551" w:type="dxa"/>
            <w:vAlign w:val="center"/>
          </w:tcPr>
          <w:p>
            <w:pPr>
              <w:pStyle w:val="13"/>
            </w:pPr>
            <w:r>
              <w:t>131.69</w:t>
            </w:r>
          </w:p>
        </w:tc>
        <w:tc>
          <w:tcPr>
            <w:tcW w:w="2551" w:type="dxa"/>
            <w:vAlign w:val="center"/>
          </w:tcPr>
          <w:p>
            <w:pPr>
              <w:pStyle w:val="13"/>
            </w:pPr>
            <w:r>
              <w:t>131.69</w:t>
            </w:r>
          </w:p>
        </w:tc>
        <w:tc>
          <w:tcPr>
            <w:tcW w:w="255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w:t>
            </w:r>
          </w:p>
        </w:tc>
        <w:tc>
          <w:tcPr>
            <w:tcW w:w="1191" w:type="dxa"/>
            <w:vAlign w:val="center"/>
          </w:tcPr>
          <w:p>
            <w:pPr>
              <w:pStyle w:val="14"/>
            </w:pPr>
            <w:r>
              <w:t>30101</w:t>
            </w:r>
          </w:p>
        </w:tc>
        <w:tc>
          <w:tcPr>
            <w:tcW w:w="4535" w:type="dxa"/>
            <w:vAlign w:val="center"/>
          </w:tcPr>
          <w:p>
            <w:pPr>
              <w:pStyle w:val="14"/>
            </w:pPr>
            <w:r>
              <w:t>基本工资</w:t>
            </w:r>
          </w:p>
        </w:tc>
        <w:tc>
          <w:tcPr>
            <w:tcW w:w="2551" w:type="dxa"/>
            <w:vAlign w:val="center"/>
          </w:tcPr>
          <w:p>
            <w:pPr>
              <w:pStyle w:val="13"/>
            </w:pPr>
            <w:r>
              <w:t>55.24</w:t>
            </w:r>
          </w:p>
        </w:tc>
        <w:tc>
          <w:tcPr>
            <w:tcW w:w="2551" w:type="dxa"/>
            <w:vAlign w:val="center"/>
          </w:tcPr>
          <w:p>
            <w:pPr>
              <w:pStyle w:val="13"/>
            </w:pPr>
            <w:r>
              <w:t>55.24</w:t>
            </w:r>
          </w:p>
        </w:tc>
        <w:tc>
          <w:tcPr>
            <w:tcW w:w="255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4</w:t>
            </w:r>
          </w:p>
        </w:tc>
        <w:tc>
          <w:tcPr>
            <w:tcW w:w="1191" w:type="dxa"/>
            <w:vAlign w:val="center"/>
          </w:tcPr>
          <w:p>
            <w:pPr>
              <w:pStyle w:val="14"/>
            </w:pPr>
            <w:r>
              <w:t>30102</w:t>
            </w:r>
          </w:p>
        </w:tc>
        <w:tc>
          <w:tcPr>
            <w:tcW w:w="4535" w:type="dxa"/>
            <w:vAlign w:val="center"/>
          </w:tcPr>
          <w:p>
            <w:pPr>
              <w:pStyle w:val="14"/>
            </w:pPr>
            <w:r>
              <w:t>津贴补贴</w:t>
            </w:r>
          </w:p>
        </w:tc>
        <w:tc>
          <w:tcPr>
            <w:tcW w:w="2551" w:type="dxa"/>
            <w:vAlign w:val="center"/>
          </w:tcPr>
          <w:p>
            <w:pPr>
              <w:pStyle w:val="13"/>
            </w:pPr>
            <w:r>
              <w:t>38.79</w:t>
            </w:r>
          </w:p>
        </w:tc>
        <w:tc>
          <w:tcPr>
            <w:tcW w:w="2551" w:type="dxa"/>
            <w:vAlign w:val="center"/>
          </w:tcPr>
          <w:p>
            <w:pPr>
              <w:pStyle w:val="13"/>
            </w:pPr>
            <w:r>
              <w:t>38.79</w:t>
            </w:r>
          </w:p>
        </w:tc>
        <w:tc>
          <w:tcPr>
            <w:tcW w:w="255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5</w:t>
            </w:r>
          </w:p>
        </w:tc>
        <w:tc>
          <w:tcPr>
            <w:tcW w:w="1191" w:type="dxa"/>
            <w:vAlign w:val="center"/>
          </w:tcPr>
          <w:p>
            <w:pPr>
              <w:pStyle w:val="14"/>
            </w:pPr>
            <w:r>
              <w:t>30103</w:t>
            </w:r>
          </w:p>
        </w:tc>
        <w:tc>
          <w:tcPr>
            <w:tcW w:w="4535" w:type="dxa"/>
            <w:vAlign w:val="center"/>
          </w:tcPr>
          <w:p>
            <w:pPr>
              <w:pStyle w:val="14"/>
            </w:pPr>
            <w:r>
              <w:t>奖金</w:t>
            </w:r>
          </w:p>
        </w:tc>
        <w:tc>
          <w:tcPr>
            <w:tcW w:w="2551" w:type="dxa"/>
            <w:vAlign w:val="center"/>
          </w:tcPr>
          <w:p>
            <w:pPr>
              <w:pStyle w:val="13"/>
            </w:pPr>
            <w:r>
              <w:t>13.90</w:t>
            </w:r>
          </w:p>
        </w:tc>
        <w:tc>
          <w:tcPr>
            <w:tcW w:w="2551" w:type="dxa"/>
            <w:vAlign w:val="center"/>
          </w:tcPr>
          <w:p>
            <w:pPr>
              <w:pStyle w:val="13"/>
            </w:pPr>
            <w:r>
              <w:t>13.90</w:t>
            </w:r>
          </w:p>
        </w:tc>
        <w:tc>
          <w:tcPr>
            <w:tcW w:w="255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6</w:t>
            </w:r>
          </w:p>
        </w:tc>
        <w:tc>
          <w:tcPr>
            <w:tcW w:w="1191" w:type="dxa"/>
            <w:vAlign w:val="center"/>
          </w:tcPr>
          <w:p>
            <w:pPr>
              <w:pStyle w:val="14"/>
            </w:pPr>
            <w:r>
              <w:t>30108</w:t>
            </w:r>
          </w:p>
        </w:tc>
        <w:tc>
          <w:tcPr>
            <w:tcW w:w="4535" w:type="dxa"/>
            <w:vAlign w:val="center"/>
          </w:tcPr>
          <w:p>
            <w:pPr>
              <w:pStyle w:val="14"/>
            </w:pPr>
            <w:r>
              <w:t>机关事业单位基本养老保险缴费</w:t>
            </w:r>
          </w:p>
        </w:tc>
        <w:tc>
          <w:tcPr>
            <w:tcW w:w="2551" w:type="dxa"/>
            <w:vAlign w:val="center"/>
          </w:tcPr>
          <w:p>
            <w:pPr>
              <w:pStyle w:val="13"/>
            </w:pPr>
            <w:r>
              <w:t>12.28</w:t>
            </w:r>
          </w:p>
        </w:tc>
        <w:tc>
          <w:tcPr>
            <w:tcW w:w="2551" w:type="dxa"/>
            <w:vAlign w:val="center"/>
          </w:tcPr>
          <w:p>
            <w:pPr>
              <w:pStyle w:val="13"/>
            </w:pPr>
            <w:r>
              <w:t>12.28</w:t>
            </w:r>
          </w:p>
        </w:tc>
        <w:tc>
          <w:tcPr>
            <w:tcW w:w="255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7</w:t>
            </w:r>
          </w:p>
        </w:tc>
        <w:tc>
          <w:tcPr>
            <w:tcW w:w="1191" w:type="dxa"/>
            <w:vAlign w:val="center"/>
          </w:tcPr>
          <w:p>
            <w:pPr>
              <w:pStyle w:val="14"/>
            </w:pPr>
            <w:r>
              <w:t>30110</w:t>
            </w:r>
          </w:p>
        </w:tc>
        <w:tc>
          <w:tcPr>
            <w:tcW w:w="4535" w:type="dxa"/>
            <w:vAlign w:val="center"/>
          </w:tcPr>
          <w:p>
            <w:pPr>
              <w:pStyle w:val="14"/>
            </w:pPr>
            <w:r>
              <w:t>职工基本医疗保险缴费</w:t>
            </w:r>
          </w:p>
        </w:tc>
        <w:tc>
          <w:tcPr>
            <w:tcW w:w="2551" w:type="dxa"/>
            <w:vAlign w:val="center"/>
          </w:tcPr>
          <w:p>
            <w:pPr>
              <w:pStyle w:val="13"/>
            </w:pPr>
            <w:r>
              <w:t>5.35</w:t>
            </w:r>
          </w:p>
        </w:tc>
        <w:tc>
          <w:tcPr>
            <w:tcW w:w="2551" w:type="dxa"/>
            <w:vAlign w:val="center"/>
          </w:tcPr>
          <w:p>
            <w:pPr>
              <w:pStyle w:val="13"/>
            </w:pPr>
            <w:r>
              <w:t>5.35</w:t>
            </w:r>
          </w:p>
        </w:tc>
        <w:tc>
          <w:tcPr>
            <w:tcW w:w="255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8</w:t>
            </w:r>
          </w:p>
        </w:tc>
        <w:tc>
          <w:tcPr>
            <w:tcW w:w="1191" w:type="dxa"/>
            <w:vAlign w:val="center"/>
          </w:tcPr>
          <w:p>
            <w:pPr>
              <w:pStyle w:val="14"/>
            </w:pPr>
            <w:r>
              <w:t>30112</w:t>
            </w:r>
          </w:p>
        </w:tc>
        <w:tc>
          <w:tcPr>
            <w:tcW w:w="4535" w:type="dxa"/>
            <w:vAlign w:val="center"/>
          </w:tcPr>
          <w:p>
            <w:pPr>
              <w:pStyle w:val="14"/>
            </w:pPr>
            <w:r>
              <w:t>其他社会保障缴费</w:t>
            </w:r>
          </w:p>
        </w:tc>
        <w:tc>
          <w:tcPr>
            <w:tcW w:w="2551" w:type="dxa"/>
            <w:vAlign w:val="center"/>
          </w:tcPr>
          <w:p>
            <w:pPr>
              <w:pStyle w:val="13"/>
            </w:pPr>
            <w:r>
              <w:t>0.38</w:t>
            </w:r>
          </w:p>
        </w:tc>
        <w:tc>
          <w:tcPr>
            <w:tcW w:w="2551" w:type="dxa"/>
            <w:vAlign w:val="center"/>
          </w:tcPr>
          <w:p>
            <w:pPr>
              <w:pStyle w:val="13"/>
            </w:pPr>
            <w:r>
              <w:t>0.38</w:t>
            </w:r>
          </w:p>
        </w:tc>
        <w:tc>
          <w:tcPr>
            <w:tcW w:w="255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9</w:t>
            </w:r>
          </w:p>
        </w:tc>
        <w:tc>
          <w:tcPr>
            <w:tcW w:w="1191" w:type="dxa"/>
            <w:vAlign w:val="center"/>
          </w:tcPr>
          <w:p>
            <w:pPr>
              <w:pStyle w:val="14"/>
            </w:pPr>
            <w:r>
              <w:t>30113</w:t>
            </w:r>
          </w:p>
        </w:tc>
        <w:tc>
          <w:tcPr>
            <w:tcW w:w="4535" w:type="dxa"/>
            <w:vAlign w:val="center"/>
          </w:tcPr>
          <w:p>
            <w:pPr>
              <w:pStyle w:val="14"/>
            </w:pPr>
            <w:r>
              <w:t>住房公积金</w:t>
            </w:r>
          </w:p>
        </w:tc>
        <w:tc>
          <w:tcPr>
            <w:tcW w:w="2551" w:type="dxa"/>
            <w:vAlign w:val="center"/>
          </w:tcPr>
          <w:p>
            <w:pPr>
              <w:pStyle w:val="13"/>
            </w:pPr>
            <w:r>
              <w:t>5.75</w:t>
            </w:r>
          </w:p>
        </w:tc>
        <w:tc>
          <w:tcPr>
            <w:tcW w:w="2551" w:type="dxa"/>
            <w:vAlign w:val="center"/>
          </w:tcPr>
          <w:p>
            <w:pPr>
              <w:pStyle w:val="13"/>
            </w:pPr>
            <w:r>
              <w:t>5.75</w:t>
            </w:r>
          </w:p>
        </w:tc>
        <w:tc>
          <w:tcPr>
            <w:tcW w:w="255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10</w:t>
            </w:r>
          </w:p>
        </w:tc>
        <w:tc>
          <w:tcPr>
            <w:tcW w:w="1191" w:type="dxa"/>
            <w:vAlign w:val="center"/>
          </w:tcPr>
          <w:p>
            <w:pPr>
              <w:pStyle w:val="14"/>
            </w:pPr>
            <w:r>
              <w:t>302</w:t>
            </w:r>
          </w:p>
        </w:tc>
        <w:tc>
          <w:tcPr>
            <w:tcW w:w="4535" w:type="dxa"/>
            <w:vAlign w:val="center"/>
          </w:tcPr>
          <w:p>
            <w:pPr>
              <w:pStyle w:val="14"/>
            </w:pPr>
            <w:r>
              <w:t>商品和服务支出</w:t>
            </w:r>
          </w:p>
        </w:tc>
        <w:tc>
          <w:tcPr>
            <w:tcW w:w="2551" w:type="dxa"/>
            <w:vAlign w:val="center"/>
          </w:tcPr>
          <w:p>
            <w:pPr>
              <w:pStyle w:val="13"/>
            </w:pPr>
            <w:r>
              <w:t>29.21</w:t>
            </w:r>
          </w:p>
        </w:tc>
        <w:tc>
          <w:tcPr>
            <w:tcW w:w="2551" w:type="dxa"/>
            <w:vAlign w:val="center"/>
          </w:tcPr>
          <w:p>
            <w:pPr>
              <w:pStyle w:val="13"/>
            </w:pPr>
          </w:p>
        </w:tc>
        <w:tc>
          <w:tcPr>
            <w:tcW w:w="2551" w:type="dxa"/>
            <w:vAlign w:val="center"/>
          </w:tcPr>
          <w:p>
            <w:pPr>
              <w:pStyle w:val="13"/>
            </w:pPr>
            <w:r>
              <w:t>29.21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11</w:t>
            </w:r>
          </w:p>
        </w:tc>
        <w:tc>
          <w:tcPr>
            <w:tcW w:w="1191" w:type="dxa"/>
            <w:vAlign w:val="center"/>
          </w:tcPr>
          <w:p>
            <w:pPr>
              <w:pStyle w:val="14"/>
            </w:pPr>
            <w:r>
              <w:t>30201</w:t>
            </w:r>
          </w:p>
        </w:tc>
        <w:tc>
          <w:tcPr>
            <w:tcW w:w="4535" w:type="dxa"/>
            <w:vAlign w:val="center"/>
          </w:tcPr>
          <w:p>
            <w:pPr>
              <w:pStyle w:val="14"/>
            </w:pPr>
            <w:r>
              <w:t>办公费</w:t>
            </w:r>
          </w:p>
        </w:tc>
        <w:tc>
          <w:tcPr>
            <w:tcW w:w="2551" w:type="dxa"/>
            <w:vAlign w:val="center"/>
          </w:tcPr>
          <w:p>
            <w:pPr>
              <w:pStyle w:val="13"/>
            </w:pPr>
            <w:r>
              <w:t>9.24</w:t>
            </w:r>
          </w:p>
        </w:tc>
        <w:tc>
          <w:tcPr>
            <w:tcW w:w="2551" w:type="dxa"/>
            <w:vAlign w:val="center"/>
          </w:tcPr>
          <w:p>
            <w:pPr>
              <w:pStyle w:val="13"/>
            </w:pPr>
          </w:p>
        </w:tc>
        <w:tc>
          <w:tcPr>
            <w:tcW w:w="2551" w:type="dxa"/>
            <w:vAlign w:val="center"/>
          </w:tcPr>
          <w:p>
            <w:pPr>
              <w:pStyle w:val="13"/>
            </w:pPr>
            <w:r>
              <w:t>9.24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12</w:t>
            </w:r>
          </w:p>
        </w:tc>
        <w:tc>
          <w:tcPr>
            <w:tcW w:w="1191" w:type="dxa"/>
            <w:vAlign w:val="center"/>
          </w:tcPr>
          <w:p>
            <w:pPr>
              <w:pStyle w:val="14"/>
            </w:pPr>
            <w:r>
              <w:t>30207</w:t>
            </w:r>
          </w:p>
        </w:tc>
        <w:tc>
          <w:tcPr>
            <w:tcW w:w="4535" w:type="dxa"/>
            <w:vAlign w:val="center"/>
          </w:tcPr>
          <w:p>
            <w:pPr>
              <w:pStyle w:val="14"/>
            </w:pPr>
            <w:r>
              <w:t>邮电费</w:t>
            </w:r>
          </w:p>
        </w:tc>
        <w:tc>
          <w:tcPr>
            <w:tcW w:w="2551" w:type="dxa"/>
            <w:vAlign w:val="center"/>
          </w:tcPr>
          <w:p>
            <w:pPr>
              <w:pStyle w:val="13"/>
            </w:pPr>
            <w:r>
              <w:t>5.58</w:t>
            </w:r>
          </w:p>
        </w:tc>
        <w:tc>
          <w:tcPr>
            <w:tcW w:w="2551" w:type="dxa"/>
            <w:vAlign w:val="center"/>
          </w:tcPr>
          <w:p>
            <w:pPr>
              <w:pStyle w:val="13"/>
            </w:pPr>
          </w:p>
        </w:tc>
        <w:tc>
          <w:tcPr>
            <w:tcW w:w="2551" w:type="dxa"/>
            <w:vAlign w:val="center"/>
          </w:tcPr>
          <w:p>
            <w:pPr>
              <w:pStyle w:val="13"/>
            </w:pPr>
            <w:r>
              <w:t>5.58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13</w:t>
            </w:r>
          </w:p>
        </w:tc>
        <w:tc>
          <w:tcPr>
            <w:tcW w:w="1191" w:type="dxa"/>
            <w:vAlign w:val="center"/>
          </w:tcPr>
          <w:p>
            <w:pPr>
              <w:pStyle w:val="14"/>
            </w:pPr>
            <w:r>
              <w:t>30228</w:t>
            </w:r>
          </w:p>
        </w:tc>
        <w:tc>
          <w:tcPr>
            <w:tcW w:w="4535" w:type="dxa"/>
            <w:vAlign w:val="center"/>
          </w:tcPr>
          <w:p>
            <w:pPr>
              <w:pStyle w:val="14"/>
            </w:pPr>
            <w:r>
              <w:t>工会经费</w:t>
            </w:r>
          </w:p>
        </w:tc>
        <w:tc>
          <w:tcPr>
            <w:tcW w:w="2551" w:type="dxa"/>
            <w:vAlign w:val="center"/>
          </w:tcPr>
          <w:p>
            <w:pPr>
              <w:pStyle w:val="13"/>
            </w:pPr>
            <w:r>
              <w:t>0.54</w:t>
            </w:r>
          </w:p>
        </w:tc>
        <w:tc>
          <w:tcPr>
            <w:tcW w:w="2551" w:type="dxa"/>
            <w:vAlign w:val="center"/>
          </w:tcPr>
          <w:p>
            <w:pPr>
              <w:pStyle w:val="13"/>
            </w:pPr>
          </w:p>
        </w:tc>
        <w:tc>
          <w:tcPr>
            <w:tcW w:w="2551" w:type="dxa"/>
            <w:vAlign w:val="center"/>
          </w:tcPr>
          <w:p>
            <w:pPr>
              <w:pStyle w:val="13"/>
            </w:pPr>
            <w:r>
              <w:t>0.54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14</w:t>
            </w:r>
          </w:p>
        </w:tc>
        <w:tc>
          <w:tcPr>
            <w:tcW w:w="1191" w:type="dxa"/>
            <w:vAlign w:val="center"/>
          </w:tcPr>
          <w:p>
            <w:pPr>
              <w:pStyle w:val="14"/>
            </w:pPr>
            <w:r>
              <w:t>30229</w:t>
            </w:r>
          </w:p>
        </w:tc>
        <w:tc>
          <w:tcPr>
            <w:tcW w:w="4535" w:type="dxa"/>
            <w:vAlign w:val="center"/>
          </w:tcPr>
          <w:p>
            <w:pPr>
              <w:pStyle w:val="14"/>
            </w:pPr>
            <w:r>
              <w:t>福利费</w:t>
            </w:r>
          </w:p>
        </w:tc>
        <w:tc>
          <w:tcPr>
            <w:tcW w:w="2551" w:type="dxa"/>
            <w:vAlign w:val="center"/>
          </w:tcPr>
          <w:p>
            <w:pPr>
              <w:pStyle w:val="13"/>
            </w:pPr>
            <w:r>
              <w:t>0.55</w:t>
            </w:r>
          </w:p>
        </w:tc>
        <w:tc>
          <w:tcPr>
            <w:tcW w:w="2551" w:type="dxa"/>
            <w:vAlign w:val="center"/>
          </w:tcPr>
          <w:p>
            <w:pPr>
              <w:pStyle w:val="13"/>
            </w:pPr>
          </w:p>
        </w:tc>
        <w:tc>
          <w:tcPr>
            <w:tcW w:w="2551" w:type="dxa"/>
            <w:vAlign w:val="center"/>
          </w:tcPr>
          <w:p>
            <w:pPr>
              <w:pStyle w:val="13"/>
            </w:pPr>
            <w:r>
              <w:t>0.55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15</w:t>
            </w:r>
          </w:p>
        </w:tc>
        <w:tc>
          <w:tcPr>
            <w:tcW w:w="1191" w:type="dxa"/>
            <w:vAlign w:val="center"/>
          </w:tcPr>
          <w:p>
            <w:pPr>
              <w:pStyle w:val="14"/>
            </w:pPr>
            <w:r>
              <w:t>30231</w:t>
            </w:r>
          </w:p>
        </w:tc>
        <w:tc>
          <w:tcPr>
            <w:tcW w:w="4535" w:type="dxa"/>
            <w:vAlign w:val="center"/>
          </w:tcPr>
          <w:p>
            <w:pPr>
              <w:pStyle w:val="14"/>
            </w:pPr>
            <w:r>
              <w:t>公务用车运行维护费</w:t>
            </w:r>
          </w:p>
        </w:tc>
        <w:tc>
          <w:tcPr>
            <w:tcW w:w="2551" w:type="dxa"/>
            <w:vAlign w:val="center"/>
          </w:tcPr>
          <w:p>
            <w:pPr>
              <w:pStyle w:val="13"/>
            </w:pPr>
            <w:r>
              <w:t>4.60</w:t>
            </w:r>
          </w:p>
        </w:tc>
        <w:tc>
          <w:tcPr>
            <w:tcW w:w="2551" w:type="dxa"/>
            <w:vAlign w:val="center"/>
          </w:tcPr>
          <w:p>
            <w:pPr>
              <w:pStyle w:val="13"/>
            </w:pPr>
          </w:p>
        </w:tc>
        <w:tc>
          <w:tcPr>
            <w:tcW w:w="2551" w:type="dxa"/>
            <w:vAlign w:val="center"/>
          </w:tcPr>
          <w:p>
            <w:pPr>
              <w:pStyle w:val="13"/>
            </w:pPr>
            <w:r>
              <w:t>4.60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16</w:t>
            </w:r>
          </w:p>
        </w:tc>
        <w:tc>
          <w:tcPr>
            <w:tcW w:w="1191" w:type="dxa"/>
            <w:vAlign w:val="center"/>
          </w:tcPr>
          <w:p>
            <w:pPr>
              <w:pStyle w:val="14"/>
            </w:pPr>
            <w:r>
              <w:t>30239</w:t>
            </w:r>
          </w:p>
        </w:tc>
        <w:tc>
          <w:tcPr>
            <w:tcW w:w="4535" w:type="dxa"/>
            <w:vAlign w:val="center"/>
          </w:tcPr>
          <w:p>
            <w:pPr>
              <w:pStyle w:val="14"/>
            </w:pPr>
            <w:r>
              <w:t>其他交通费用</w:t>
            </w:r>
          </w:p>
        </w:tc>
        <w:tc>
          <w:tcPr>
            <w:tcW w:w="2551" w:type="dxa"/>
            <w:vAlign w:val="center"/>
          </w:tcPr>
          <w:p>
            <w:pPr>
              <w:pStyle w:val="13"/>
            </w:pPr>
            <w:r>
              <w:t>8.70</w:t>
            </w:r>
          </w:p>
        </w:tc>
        <w:tc>
          <w:tcPr>
            <w:tcW w:w="2551" w:type="dxa"/>
            <w:vAlign w:val="center"/>
          </w:tcPr>
          <w:p>
            <w:pPr>
              <w:pStyle w:val="13"/>
            </w:pPr>
          </w:p>
        </w:tc>
        <w:tc>
          <w:tcPr>
            <w:tcW w:w="2551" w:type="dxa"/>
            <w:vAlign w:val="center"/>
          </w:tcPr>
          <w:p>
            <w:pPr>
              <w:pStyle w:val="13"/>
            </w:pPr>
            <w:r>
              <w:t>8.70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17</w:t>
            </w:r>
          </w:p>
        </w:tc>
        <w:tc>
          <w:tcPr>
            <w:tcW w:w="1191" w:type="dxa"/>
            <w:vAlign w:val="center"/>
          </w:tcPr>
          <w:p>
            <w:pPr>
              <w:pStyle w:val="14"/>
            </w:pPr>
            <w:r>
              <w:t>303</w:t>
            </w:r>
          </w:p>
        </w:tc>
        <w:tc>
          <w:tcPr>
            <w:tcW w:w="4535" w:type="dxa"/>
            <w:vAlign w:val="center"/>
          </w:tcPr>
          <w:p>
            <w:pPr>
              <w:pStyle w:val="14"/>
            </w:pPr>
            <w:r>
              <w:t>对个人和家庭的补助</w:t>
            </w:r>
          </w:p>
        </w:tc>
        <w:tc>
          <w:tcPr>
            <w:tcW w:w="2551" w:type="dxa"/>
            <w:vAlign w:val="center"/>
          </w:tcPr>
          <w:p>
            <w:pPr>
              <w:pStyle w:val="13"/>
            </w:pPr>
            <w:r>
              <w:t>11.13</w:t>
            </w:r>
          </w:p>
        </w:tc>
        <w:tc>
          <w:tcPr>
            <w:tcW w:w="2551" w:type="dxa"/>
            <w:vAlign w:val="center"/>
          </w:tcPr>
          <w:p>
            <w:pPr>
              <w:pStyle w:val="13"/>
            </w:pPr>
            <w:r>
              <w:t>11.13</w:t>
            </w:r>
          </w:p>
        </w:tc>
        <w:tc>
          <w:tcPr>
            <w:tcW w:w="255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18</w:t>
            </w:r>
          </w:p>
        </w:tc>
        <w:tc>
          <w:tcPr>
            <w:tcW w:w="1191" w:type="dxa"/>
            <w:vAlign w:val="center"/>
          </w:tcPr>
          <w:p>
            <w:pPr>
              <w:pStyle w:val="14"/>
            </w:pPr>
            <w:r>
              <w:t>30302</w:t>
            </w:r>
          </w:p>
        </w:tc>
        <w:tc>
          <w:tcPr>
            <w:tcW w:w="4535" w:type="dxa"/>
            <w:vAlign w:val="center"/>
          </w:tcPr>
          <w:p>
            <w:pPr>
              <w:pStyle w:val="14"/>
            </w:pPr>
            <w:r>
              <w:t>退休费</w:t>
            </w:r>
          </w:p>
        </w:tc>
        <w:tc>
          <w:tcPr>
            <w:tcW w:w="2551" w:type="dxa"/>
            <w:vAlign w:val="center"/>
          </w:tcPr>
          <w:p>
            <w:pPr>
              <w:pStyle w:val="13"/>
            </w:pPr>
            <w:r>
              <w:t>11.13</w:t>
            </w:r>
          </w:p>
        </w:tc>
        <w:tc>
          <w:tcPr>
            <w:tcW w:w="2551" w:type="dxa"/>
            <w:vAlign w:val="center"/>
          </w:tcPr>
          <w:p>
            <w:pPr>
              <w:pStyle w:val="13"/>
            </w:pPr>
            <w:r>
              <w:t>11.13</w:t>
            </w:r>
          </w:p>
        </w:tc>
        <w:tc>
          <w:tcPr>
            <w:tcW w:w="2551" w:type="dxa"/>
            <w:vAlign w:val="center"/>
          </w:tcPr>
          <w:p>
            <w:pPr>
              <w:pStyle w:val="13"/>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1"/>
            </w:pPr>
            <w:r>
              <w:t>313001中国共产党顺平县委员会政法委员会（本级）</w:t>
            </w:r>
          </w:p>
        </w:tc>
        <w:tc>
          <w:tcPr>
            <w:tcW w:w="2551" w:type="dxa"/>
            <w:tcBorders>
              <w:top w:val="single" w:color="FFFFFF" w:sz="6" w:space="0"/>
              <w:left w:val="single" w:color="FFFFFF" w:sz="6" w:space="0"/>
              <w:right w:val="single" w:color="FFFFFF" w:sz="6" w:space="0"/>
            </w:tcBorders>
            <w:vAlign w:val="center"/>
          </w:tcPr>
          <w:p>
            <w:pPr>
              <w:pStyle w:val="10"/>
            </w:pPr>
            <w:r>
              <w:t>预算年度：2023</w:t>
            </w:r>
          </w:p>
        </w:tc>
        <w:tc>
          <w:tcPr>
            <w:tcW w:w="5102" w:type="dxa"/>
            <w:gridSpan w:val="2"/>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2"/>
            </w:pPr>
            <w:r>
              <w:t>序号</w:t>
            </w:r>
          </w:p>
        </w:tc>
        <w:tc>
          <w:tcPr>
            <w:tcW w:w="5726" w:type="dxa"/>
            <w:gridSpan w:val="2"/>
            <w:vAlign w:val="center"/>
          </w:tcPr>
          <w:p>
            <w:pPr>
              <w:pStyle w:val="12"/>
            </w:pPr>
            <w:r>
              <w:t>功能分类科目</w:t>
            </w:r>
          </w:p>
        </w:tc>
        <w:tc>
          <w:tcPr>
            <w:tcW w:w="2551" w:type="dxa"/>
            <w:vMerge w:val="restart"/>
            <w:vAlign w:val="center"/>
          </w:tcPr>
          <w:p>
            <w:pPr>
              <w:pStyle w:val="12"/>
            </w:pPr>
            <w:r>
              <w:t>合计</w:t>
            </w:r>
          </w:p>
        </w:tc>
        <w:tc>
          <w:tcPr>
            <w:tcW w:w="2551" w:type="dxa"/>
            <w:vMerge w:val="restart"/>
            <w:vAlign w:val="center"/>
          </w:tcPr>
          <w:p>
            <w:pPr>
              <w:pStyle w:val="12"/>
            </w:pPr>
            <w:r>
              <w:t>基本支出</w:t>
            </w:r>
          </w:p>
        </w:tc>
        <w:tc>
          <w:tcPr>
            <w:tcW w:w="2551" w:type="dxa"/>
            <w:vMerge w:val="restart"/>
            <w:vAlign w:val="center"/>
          </w:tcPr>
          <w:p>
            <w:pPr>
              <w:pStyle w:val="12"/>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2"/>
            </w:pPr>
            <w:r>
              <w:t>科目编码</w:t>
            </w:r>
          </w:p>
        </w:tc>
        <w:tc>
          <w:tcPr>
            <w:tcW w:w="4535" w:type="dxa"/>
            <w:vAlign w:val="center"/>
          </w:tcPr>
          <w:p>
            <w:pPr>
              <w:pStyle w:val="12"/>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2"/>
            </w:pPr>
            <w:r>
              <w:t>栏次</w:t>
            </w:r>
          </w:p>
        </w:tc>
        <w:tc>
          <w:tcPr>
            <w:tcW w:w="1191" w:type="dxa"/>
            <w:vAlign w:val="center"/>
          </w:tcPr>
          <w:p>
            <w:pPr>
              <w:pStyle w:val="12"/>
            </w:pPr>
            <w:r>
              <w:t>1</w:t>
            </w:r>
          </w:p>
        </w:tc>
        <w:tc>
          <w:tcPr>
            <w:tcW w:w="4535" w:type="dxa"/>
            <w:vAlign w:val="center"/>
          </w:tcPr>
          <w:p>
            <w:pPr>
              <w:pStyle w:val="12"/>
            </w:pPr>
            <w:r>
              <w:t>2</w:t>
            </w:r>
          </w:p>
        </w:tc>
        <w:tc>
          <w:tcPr>
            <w:tcW w:w="2551" w:type="dxa"/>
            <w:vAlign w:val="center"/>
          </w:tcPr>
          <w:p>
            <w:pPr>
              <w:pStyle w:val="12"/>
            </w:pPr>
            <w:r>
              <w:t>3</w:t>
            </w:r>
          </w:p>
        </w:tc>
        <w:tc>
          <w:tcPr>
            <w:tcW w:w="2551" w:type="dxa"/>
            <w:vAlign w:val="center"/>
          </w:tcPr>
          <w:p>
            <w:pPr>
              <w:pStyle w:val="12"/>
            </w:pPr>
            <w:r>
              <w:t>4</w:t>
            </w:r>
          </w:p>
        </w:tc>
        <w:tc>
          <w:tcPr>
            <w:tcW w:w="2551" w:type="dxa"/>
            <w:vAlign w:val="center"/>
          </w:tcPr>
          <w:p>
            <w:pPr>
              <w:pStyle w:val="12"/>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p>
        </w:tc>
        <w:tc>
          <w:tcPr>
            <w:tcW w:w="1191" w:type="dxa"/>
            <w:vAlign w:val="center"/>
          </w:tcPr>
          <w:p>
            <w:pPr>
              <w:pStyle w:val="14"/>
            </w:pPr>
          </w:p>
        </w:tc>
        <w:tc>
          <w:tcPr>
            <w:tcW w:w="4535" w:type="dxa"/>
            <w:vAlign w:val="center"/>
          </w:tcPr>
          <w:p>
            <w:pPr>
              <w:pStyle w:val="14"/>
            </w:pPr>
          </w:p>
        </w:tc>
        <w:tc>
          <w:tcPr>
            <w:tcW w:w="2551" w:type="dxa"/>
            <w:vAlign w:val="center"/>
          </w:tcPr>
          <w:p>
            <w:pPr>
              <w:pStyle w:val="13"/>
            </w:pPr>
          </w:p>
        </w:tc>
        <w:tc>
          <w:tcPr>
            <w:tcW w:w="2551" w:type="dxa"/>
            <w:vAlign w:val="center"/>
          </w:tcPr>
          <w:p>
            <w:pPr>
              <w:pStyle w:val="13"/>
            </w:pPr>
          </w:p>
        </w:tc>
        <w:tc>
          <w:tcPr>
            <w:tcW w:w="2551" w:type="dxa"/>
            <w:vAlign w:val="center"/>
          </w:tcPr>
          <w:p>
            <w:pPr>
              <w:pStyle w:val="13"/>
            </w:pPr>
          </w:p>
        </w:tc>
      </w:tr>
    </w:tbl>
    <w:p>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注：无政府基金预算财政拨款预算，空表列示。</w:t>
      </w: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1"/>
            </w:pPr>
            <w:r>
              <w:t>313001中国共产党顺平县委员会政法委员会（本级）</w:t>
            </w:r>
          </w:p>
        </w:tc>
        <w:tc>
          <w:tcPr>
            <w:tcW w:w="2551" w:type="dxa"/>
            <w:tcBorders>
              <w:top w:val="single" w:color="FFFFFF" w:sz="6" w:space="0"/>
              <w:left w:val="single" w:color="FFFFFF" w:sz="6" w:space="0"/>
              <w:right w:val="single" w:color="FFFFFF" w:sz="6" w:space="0"/>
            </w:tcBorders>
            <w:vAlign w:val="center"/>
          </w:tcPr>
          <w:p>
            <w:pPr>
              <w:pStyle w:val="10"/>
            </w:pPr>
            <w:r>
              <w:t>预算年度：2023</w:t>
            </w:r>
          </w:p>
        </w:tc>
        <w:tc>
          <w:tcPr>
            <w:tcW w:w="5102" w:type="dxa"/>
            <w:gridSpan w:val="2"/>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2"/>
            </w:pPr>
            <w:r>
              <w:t>序号</w:t>
            </w:r>
          </w:p>
        </w:tc>
        <w:tc>
          <w:tcPr>
            <w:tcW w:w="5726" w:type="dxa"/>
            <w:gridSpan w:val="2"/>
            <w:vAlign w:val="center"/>
          </w:tcPr>
          <w:p>
            <w:pPr>
              <w:pStyle w:val="12"/>
            </w:pPr>
            <w:r>
              <w:t>功能分类科目</w:t>
            </w:r>
          </w:p>
        </w:tc>
        <w:tc>
          <w:tcPr>
            <w:tcW w:w="2551" w:type="dxa"/>
            <w:vMerge w:val="restart"/>
            <w:vAlign w:val="center"/>
          </w:tcPr>
          <w:p>
            <w:pPr>
              <w:pStyle w:val="12"/>
            </w:pPr>
            <w:r>
              <w:t>合计</w:t>
            </w:r>
          </w:p>
        </w:tc>
        <w:tc>
          <w:tcPr>
            <w:tcW w:w="2551" w:type="dxa"/>
            <w:vMerge w:val="restart"/>
            <w:vAlign w:val="center"/>
          </w:tcPr>
          <w:p>
            <w:pPr>
              <w:pStyle w:val="12"/>
            </w:pPr>
            <w:r>
              <w:t>基本支出</w:t>
            </w:r>
          </w:p>
        </w:tc>
        <w:tc>
          <w:tcPr>
            <w:tcW w:w="2551" w:type="dxa"/>
            <w:vMerge w:val="restart"/>
            <w:vAlign w:val="center"/>
          </w:tcPr>
          <w:p>
            <w:pPr>
              <w:pStyle w:val="12"/>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2"/>
            </w:pPr>
            <w:r>
              <w:t>科目编码</w:t>
            </w:r>
          </w:p>
        </w:tc>
        <w:tc>
          <w:tcPr>
            <w:tcW w:w="4535" w:type="dxa"/>
            <w:vAlign w:val="center"/>
          </w:tcPr>
          <w:p>
            <w:pPr>
              <w:pStyle w:val="12"/>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2"/>
            </w:pPr>
            <w:r>
              <w:t>栏次</w:t>
            </w:r>
          </w:p>
        </w:tc>
        <w:tc>
          <w:tcPr>
            <w:tcW w:w="1191" w:type="dxa"/>
            <w:vAlign w:val="center"/>
          </w:tcPr>
          <w:p>
            <w:pPr>
              <w:pStyle w:val="12"/>
            </w:pPr>
            <w:r>
              <w:t>1</w:t>
            </w:r>
          </w:p>
        </w:tc>
        <w:tc>
          <w:tcPr>
            <w:tcW w:w="4535" w:type="dxa"/>
            <w:vAlign w:val="center"/>
          </w:tcPr>
          <w:p>
            <w:pPr>
              <w:pStyle w:val="12"/>
            </w:pPr>
            <w:r>
              <w:t>2</w:t>
            </w:r>
          </w:p>
        </w:tc>
        <w:tc>
          <w:tcPr>
            <w:tcW w:w="2551" w:type="dxa"/>
            <w:vAlign w:val="center"/>
          </w:tcPr>
          <w:p>
            <w:pPr>
              <w:pStyle w:val="12"/>
            </w:pPr>
            <w:r>
              <w:t>3</w:t>
            </w:r>
          </w:p>
        </w:tc>
        <w:tc>
          <w:tcPr>
            <w:tcW w:w="2551" w:type="dxa"/>
            <w:vAlign w:val="center"/>
          </w:tcPr>
          <w:p>
            <w:pPr>
              <w:pStyle w:val="12"/>
            </w:pPr>
            <w:r>
              <w:t>4</w:t>
            </w:r>
          </w:p>
        </w:tc>
        <w:tc>
          <w:tcPr>
            <w:tcW w:w="2551" w:type="dxa"/>
            <w:vAlign w:val="center"/>
          </w:tcPr>
          <w:p>
            <w:pPr>
              <w:pStyle w:val="12"/>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p>
        </w:tc>
        <w:tc>
          <w:tcPr>
            <w:tcW w:w="1191" w:type="dxa"/>
            <w:vAlign w:val="center"/>
          </w:tcPr>
          <w:p>
            <w:pPr>
              <w:pStyle w:val="14"/>
            </w:pPr>
          </w:p>
        </w:tc>
        <w:tc>
          <w:tcPr>
            <w:tcW w:w="4535" w:type="dxa"/>
            <w:vAlign w:val="center"/>
          </w:tcPr>
          <w:p>
            <w:pPr>
              <w:pStyle w:val="14"/>
            </w:pPr>
          </w:p>
        </w:tc>
        <w:tc>
          <w:tcPr>
            <w:tcW w:w="2551" w:type="dxa"/>
            <w:vAlign w:val="center"/>
          </w:tcPr>
          <w:p>
            <w:pPr>
              <w:pStyle w:val="13"/>
            </w:pPr>
          </w:p>
        </w:tc>
        <w:tc>
          <w:tcPr>
            <w:tcW w:w="2551" w:type="dxa"/>
            <w:vAlign w:val="center"/>
          </w:tcPr>
          <w:p>
            <w:pPr>
              <w:pStyle w:val="13"/>
            </w:pPr>
          </w:p>
        </w:tc>
        <w:tc>
          <w:tcPr>
            <w:tcW w:w="2551" w:type="dxa"/>
            <w:vAlign w:val="center"/>
          </w:tcPr>
          <w:p>
            <w:pPr>
              <w:pStyle w:val="13"/>
            </w:pPr>
          </w:p>
        </w:tc>
      </w:tr>
    </w:tbl>
    <w:p>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单位预算财政拨款“三公”经费支出表</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pPr>
              <w:pStyle w:val="11"/>
            </w:pPr>
            <w:r>
              <w:t>313001中国共产党顺平县委员会政法委员会（本级）</w:t>
            </w:r>
          </w:p>
        </w:tc>
        <w:tc>
          <w:tcPr>
            <w:tcW w:w="2381" w:type="dxa"/>
            <w:tcBorders>
              <w:top w:val="single" w:color="FFFFFF" w:sz="6" w:space="0"/>
              <w:left w:val="single" w:color="FFFFFF" w:sz="6" w:space="0"/>
              <w:right w:val="single" w:color="FFFFFF" w:sz="6" w:space="0"/>
            </w:tcBorders>
            <w:vAlign w:val="center"/>
          </w:tcPr>
          <w:p>
            <w:pPr>
              <w:pStyle w:val="10"/>
            </w:pPr>
            <w:r>
              <w:t>预算年度：2023</w:t>
            </w:r>
          </w:p>
        </w:tc>
        <w:tc>
          <w:tcPr>
            <w:tcW w:w="4762" w:type="dxa"/>
            <w:gridSpan w:val="2"/>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2"/>
            </w:pPr>
            <w:r>
              <w:t>序号</w:t>
            </w:r>
          </w:p>
        </w:tc>
        <w:tc>
          <w:tcPr>
            <w:tcW w:w="3798" w:type="dxa"/>
            <w:vMerge w:val="restart"/>
            <w:vAlign w:val="center"/>
          </w:tcPr>
          <w:p>
            <w:pPr>
              <w:pStyle w:val="12"/>
            </w:pPr>
            <w:r>
              <w:t>项  目</w:t>
            </w:r>
          </w:p>
        </w:tc>
        <w:tc>
          <w:tcPr>
            <w:tcW w:w="9524" w:type="dxa"/>
            <w:gridSpan w:val="4"/>
            <w:vAlign w:val="center"/>
          </w:tcPr>
          <w:p>
            <w:pPr>
              <w:pStyle w:val="12"/>
            </w:pPr>
            <w:r>
              <w:t>资 金 性 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tc>
        <w:tc>
          <w:tcPr>
            <w:tcW w:w="3798" w:type="dxa"/>
            <w:vMerge w:val="continue"/>
          </w:tcPr>
          <w:p/>
        </w:tc>
        <w:tc>
          <w:tcPr>
            <w:tcW w:w="2381" w:type="dxa"/>
            <w:vAlign w:val="center"/>
          </w:tcPr>
          <w:p>
            <w:pPr>
              <w:pStyle w:val="12"/>
            </w:pPr>
            <w:r>
              <w:t>合计</w:t>
            </w:r>
          </w:p>
        </w:tc>
        <w:tc>
          <w:tcPr>
            <w:tcW w:w="2381" w:type="dxa"/>
            <w:vAlign w:val="center"/>
          </w:tcPr>
          <w:p>
            <w:pPr>
              <w:pStyle w:val="12"/>
            </w:pPr>
            <w:r>
              <w:t>一般公共预算              财政拨款</w:t>
            </w:r>
          </w:p>
        </w:tc>
        <w:tc>
          <w:tcPr>
            <w:tcW w:w="2381" w:type="dxa"/>
            <w:vAlign w:val="center"/>
          </w:tcPr>
          <w:p>
            <w:pPr>
              <w:pStyle w:val="12"/>
            </w:pPr>
            <w:r>
              <w:t>政府性基金                  预算拨款</w:t>
            </w:r>
          </w:p>
        </w:tc>
        <w:tc>
          <w:tcPr>
            <w:tcW w:w="2381" w:type="dxa"/>
            <w:vAlign w:val="center"/>
          </w:tcPr>
          <w:p>
            <w:pPr>
              <w:pStyle w:val="12"/>
            </w:pPr>
            <w:r>
              <w:t>国有资本经营              预算财政拨款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pPr>
              <w:pStyle w:val="12"/>
            </w:pPr>
            <w:r>
              <w:t>栏次</w:t>
            </w:r>
          </w:p>
        </w:tc>
        <w:tc>
          <w:tcPr>
            <w:tcW w:w="3798" w:type="dxa"/>
            <w:vAlign w:val="center"/>
          </w:tcPr>
          <w:p>
            <w:pPr>
              <w:pStyle w:val="12"/>
            </w:pPr>
            <w:r>
              <w:t>1</w:t>
            </w:r>
          </w:p>
        </w:tc>
        <w:tc>
          <w:tcPr>
            <w:tcW w:w="2381" w:type="dxa"/>
            <w:vAlign w:val="center"/>
          </w:tcPr>
          <w:p>
            <w:pPr>
              <w:pStyle w:val="12"/>
            </w:pPr>
            <w:r>
              <w:t>2</w:t>
            </w:r>
          </w:p>
        </w:tc>
        <w:tc>
          <w:tcPr>
            <w:tcW w:w="2381" w:type="dxa"/>
            <w:vAlign w:val="center"/>
          </w:tcPr>
          <w:p>
            <w:pPr>
              <w:pStyle w:val="12"/>
            </w:pPr>
            <w:r>
              <w:t>3</w:t>
            </w:r>
          </w:p>
        </w:tc>
        <w:tc>
          <w:tcPr>
            <w:tcW w:w="2381" w:type="dxa"/>
            <w:vAlign w:val="center"/>
          </w:tcPr>
          <w:p>
            <w:pPr>
              <w:pStyle w:val="12"/>
            </w:pPr>
            <w:r>
              <w:t>4</w:t>
            </w:r>
          </w:p>
        </w:tc>
        <w:tc>
          <w:tcPr>
            <w:tcW w:w="2381" w:type="dxa"/>
            <w:vAlign w:val="center"/>
          </w:tcPr>
          <w:p>
            <w:pPr>
              <w:pStyle w:val="12"/>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pPr>
              <w:pStyle w:val="15"/>
            </w:pPr>
          </w:p>
        </w:tc>
        <w:tc>
          <w:tcPr>
            <w:tcW w:w="3798" w:type="dxa"/>
            <w:vAlign w:val="center"/>
          </w:tcPr>
          <w:p>
            <w:pPr>
              <w:pStyle w:val="14"/>
            </w:pPr>
          </w:p>
        </w:tc>
        <w:tc>
          <w:tcPr>
            <w:tcW w:w="2381" w:type="dxa"/>
            <w:vAlign w:val="center"/>
          </w:tcPr>
          <w:p>
            <w:pPr>
              <w:pStyle w:val="13"/>
              <w:rPr>
                <w:rFonts w:hint="default" w:eastAsia="方正书宋_GBK"/>
                <w:lang w:val="en-US" w:eastAsia="zh-CN"/>
              </w:rPr>
            </w:pPr>
            <w:r>
              <w:rPr>
                <w:rFonts w:hint="eastAsia"/>
                <w:lang w:val="en-US" w:eastAsia="zh-CN"/>
              </w:rPr>
              <w:t>4.6</w:t>
            </w:r>
            <w:bookmarkStart w:id="1" w:name="_GoBack"/>
            <w:bookmarkEnd w:id="1"/>
          </w:p>
        </w:tc>
        <w:tc>
          <w:tcPr>
            <w:tcW w:w="2381" w:type="dxa"/>
            <w:vAlign w:val="center"/>
          </w:tcPr>
          <w:p>
            <w:pPr>
              <w:pStyle w:val="13"/>
              <w:rPr>
                <w:rFonts w:hint="default" w:eastAsia="方正书宋_GBK"/>
                <w:lang w:val="en-US" w:eastAsia="zh-CN"/>
              </w:rPr>
            </w:pPr>
            <w:r>
              <w:rPr>
                <w:rFonts w:hint="eastAsia"/>
                <w:lang w:val="en-US" w:eastAsia="zh-CN"/>
              </w:rPr>
              <w:t>4.6</w:t>
            </w:r>
          </w:p>
        </w:tc>
        <w:tc>
          <w:tcPr>
            <w:tcW w:w="2381" w:type="dxa"/>
            <w:vAlign w:val="center"/>
          </w:tcPr>
          <w:p>
            <w:pPr>
              <w:pStyle w:val="13"/>
            </w:pPr>
          </w:p>
        </w:tc>
        <w:tc>
          <w:tcPr>
            <w:tcW w:w="2381" w:type="dxa"/>
            <w:vAlign w:val="center"/>
          </w:tcPr>
          <w:p>
            <w:pPr>
              <w:pStyle w:val="13"/>
            </w:pPr>
          </w:p>
        </w:tc>
      </w:tr>
    </w:tbl>
    <w:p>
      <w:pPr>
        <w:spacing w:before="0" w:after="0" w:line="240" w:lineRule="auto"/>
        <w:ind w:firstLine="420"/>
        <w:jc w:val="left"/>
        <w:outlineLvl w:val="9"/>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注：无财政拨款“三公”经费支出表预算，空表列示。</w:t>
      </w:r>
    </w:p>
    <w:p>
      <w:pPr>
        <w:spacing w:before="0" w:after="0" w:line="240" w:lineRule="auto"/>
        <w:ind w:firstLine="0"/>
        <w:jc w:val="center"/>
        <w:outlineLvl w:val="4"/>
      </w:pPr>
      <w:r>
        <w:rPr>
          <w:rFonts w:ascii="方正小标宋_GBK" w:hAnsi="方正小标宋_GBK" w:eastAsia="方正小标宋_GBK" w:cs="方正小标宋_GBK"/>
          <w:b w:val="0"/>
          <w:color w:val="000000"/>
          <w:sz w:val="44"/>
        </w:rPr>
        <w:t>中国共产党顺平县委员会政法委员会（本级）2023年单位预算信息公开情况说明</w:t>
      </w:r>
    </w:p>
    <w:p>
      <w:pPr>
        <w:spacing w:before="0" w:after="0" w:line="500" w:lineRule="exact"/>
        <w:ind w:firstLine="560"/>
        <w:jc w:val="left"/>
        <w:outlineLvl w:val="9"/>
      </w:pPr>
      <w:r>
        <w:rPr>
          <w:rFonts w:ascii="Times New Roman" w:hAnsi="Times New Roman" w:eastAsia="方正仿宋_GBK" w:cs="Times New Roman"/>
          <w:b w:val="0"/>
          <w:color w:val="000000"/>
          <w:sz w:val="28"/>
        </w:rPr>
        <w:t>按照《预算法》、《地方预决算公开操作规程》和《关于进一步推进预算公开工作的实施意见》规定，现将中国共产党顺平县委员会政法委员会（本级）2023年单位预算公开如下：</w:t>
      </w:r>
    </w:p>
    <w:p>
      <w:pPr>
        <w:spacing w:before="10" w:after="10" w:line="240" w:lineRule="auto"/>
        <w:ind w:firstLine="640"/>
        <w:jc w:val="left"/>
        <w:outlineLvl w:val="5"/>
      </w:pPr>
      <w:r>
        <w:rPr>
          <w:rFonts w:ascii="黑体" w:hAnsi="黑体" w:eastAsia="黑体" w:cs="黑体"/>
          <w:color w:val="000000"/>
          <w:sz w:val="32"/>
        </w:rPr>
        <w:t>一、单位职责及机构设置情况</w:t>
      </w:r>
    </w:p>
    <w:p>
      <w:pPr>
        <w:pStyle w:val="19"/>
      </w:pPr>
      <w:r>
        <w:rPr>
          <w:rFonts w:ascii="方正楷体_GBK" w:hAnsi="方正楷体_GBK" w:eastAsia="方正楷体_GBK" w:cs="方正楷体_GBK"/>
          <w:b/>
          <w:color w:val="000000"/>
          <w:sz w:val="32"/>
        </w:rPr>
        <w:t>单位职责：</w:t>
      </w:r>
      <w:r>
        <w:t>（一）根据中央、省委、市委、县委的方针、政策和部署，统一全县政法机关思想和行动，确保全县政法机关坚定正确的政治方向。</w:t>
      </w:r>
    </w:p>
    <w:p>
      <w:pPr>
        <w:pStyle w:val="19"/>
      </w:pPr>
      <w:r>
        <w:t>（二）贯彻落实上级方针、政策，对全县政法工作进行全局性部署，坚决维护国家政治安全、确保社会大局稳定、促进社会公平正义、保障人民安居乐业。</w:t>
      </w:r>
    </w:p>
    <w:p>
      <w:pPr>
        <w:pStyle w:val="19"/>
      </w:pPr>
      <w:r>
        <w:t>（三）掌握政法工作情况动态，分析研判社会稳定形势，创新完善长效机制，预防、化解影响稳定的社会矛盾和风险，协调应对和处置重大突发事件；指导政法机关做好政法宣传工作。</w:t>
      </w:r>
    </w:p>
    <w:p>
      <w:pPr>
        <w:pStyle w:val="19"/>
      </w:pPr>
      <w:r>
        <w:t>（四）组织开展对政法工作的督查，组织推进平安顺平建设，统筹协调综治、维稳、反邪教等各项工作。</w:t>
      </w:r>
    </w:p>
    <w:p>
      <w:pPr>
        <w:pStyle w:val="19"/>
      </w:pPr>
      <w:r>
        <w:t>（五）监督、支持政法机关依法行使职权，指导和协调政法机关密切配合，研究和协调重大、疑难案件，协调、指导政法机关涉法涉诉信访工作。</w:t>
      </w:r>
    </w:p>
    <w:p>
      <w:pPr>
        <w:pStyle w:val="19"/>
      </w:pPr>
      <w:r>
        <w:t>（六）组织推动政法战线的调查研究工作，深化政法工作改革，及时向县委提出建议。</w:t>
      </w:r>
    </w:p>
    <w:p>
      <w:pPr>
        <w:pStyle w:val="19"/>
      </w:pPr>
      <w:r>
        <w:t>（七）组织推进政法系统党的建设，研究、指导政法队伍建设；协调推进见义勇为工作，代管见义勇为协会、法学会、反邪教协会。</w:t>
      </w:r>
    </w:p>
    <w:p>
      <w:pPr>
        <w:pStyle w:val="19"/>
      </w:pPr>
      <w:r>
        <w:t>（八）统筹推进政法系统信息化工作和政法智能化建设。</w:t>
      </w:r>
    </w:p>
    <w:p>
      <w:pPr>
        <w:pStyle w:val="19"/>
      </w:pPr>
      <w:r>
        <w:t>（九）完成县委交办的其他任务。</w:t>
      </w:r>
    </w:p>
    <w:p>
      <w:pPr>
        <w:spacing w:before="0" w:after="0" w:line="240" w:lineRule="auto"/>
        <w:ind w:firstLine="640"/>
        <w:jc w:val="left"/>
        <w:outlineLvl w:val="9"/>
      </w:pPr>
    </w:p>
    <w:p>
      <w:pPr>
        <w:pStyle w:val="27"/>
      </w:pPr>
    </w:p>
    <w:p>
      <w:pPr>
        <w:spacing w:before="0" w:after="0" w:line="240" w:lineRule="auto"/>
        <w:ind w:firstLine="640"/>
        <w:jc w:val="left"/>
        <w:outlineLvl w:val="9"/>
      </w:pPr>
      <w:r>
        <w:rPr>
          <w:rFonts w:ascii="方正楷体_GBK" w:hAnsi="方正楷体_GBK" w:eastAsia="方正楷体_GBK" w:cs="方正楷体_GBK"/>
          <w:b/>
          <w:color w:val="000000"/>
          <w:sz w:val="32"/>
        </w:rPr>
        <w:t>机构设置：</w:t>
      </w:r>
    </w:p>
    <w:p>
      <w:pPr>
        <w:spacing w:before="0" w:after="0" w:line="240" w:lineRule="auto"/>
        <w:ind w:firstLine="0"/>
        <w:jc w:val="center"/>
        <w:outlineLvl w:val="9"/>
      </w:pPr>
      <w:r>
        <w:rPr>
          <w:rFonts w:ascii="方正小标宋_GBK" w:hAnsi="方正小标宋_GBK" w:eastAsia="方正小标宋_GBK" w:cs="方正小标宋_GBK"/>
          <w:color w:val="000000"/>
          <w:sz w:val="32"/>
        </w:rPr>
        <w:t>单位机构设置情况</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4"/>
        <w:gridCol w:w="2464"/>
        <w:gridCol w:w="2464"/>
        <w:gridCol w:w="246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pPr>
              <w:pStyle w:val="12"/>
            </w:pPr>
            <w:r>
              <w:t>单位名称</w:t>
            </w:r>
          </w:p>
        </w:tc>
        <w:tc>
          <w:tcPr>
            <w:tcW w:w="1843" w:type="dxa"/>
            <w:vAlign w:val="center"/>
          </w:tcPr>
          <w:p>
            <w:pPr>
              <w:pStyle w:val="12"/>
            </w:pPr>
            <w:r>
              <w:t>单位性质</w:t>
            </w:r>
          </w:p>
        </w:tc>
        <w:tc>
          <w:tcPr>
            <w:tcW w:w="2126" w:type="dxa"/>
            <w:vAlign w:val="center"/>
          </w:tcPr>
          <w:p>
            <w:pPr>
              <w:pStyle w:val="12"/>
            </w:pPr>
            <w:r>
              <w:t>单位规格</w:t>
            </w:r>
          </w:p>
        </w:tc>
        <w:tc>
          <w:tcPr>
            <w:tcW w:w="3827" w:type="dxa"/>
            <w:vAlign w:val="center"/>
          </w:tcPr>
          <w:p>
            <w:pPr>
              <w:pStyle w:val="12"/>
            </w:pPr>
            <w:r>
              <w:t>经费保障形式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pPr>
              <w:pStyle w:val="14"/>
            </w:pPr>
            <w:r>
              <w:t>中国共产党顺平县委员会政法委员会（本级）</w:t>
            </w:r>
          </w:p>
        </w:tc>
        <w:tc>
          <w:tcPr>
            <w:tcW w:w="1843" w:type="dxa"/>
            <w:vAlign w:val="center"/>
          </w:tcPr>
          <w:p>
            <w:pPr>
              <w:pStyle w:val="15"/>
            </w:pPr>
            <w:r>
              <w:t>行政</w:t>
            </w:r>
          </w:p>
        </w:tc>
        <w:tc>
          <w:tcPr>
            <w:tcW w:w="2126" w:type="dxa"/>
            <w:vAlign w:val="center"/>
          </w:tcPr>
          <w:p>
            <w:pPr>
              <w:pStyle w:val="15"/>
            </w:pPr>
            <w:r>
              <w:t>副处（县）级</w:t>
            </w:r>
          </w:p>
        </w:tc>
        <w:tc>
          <w:tcPr>
            <w:tcW w:w="3827" w:type="dxa"/>
            <w:vAlign w:val="center"/>
          </w:tcPr>
          <w:p>
            <w:pPr>
              <w:pStyle w:val="15"/>
            </w:pPr>
            <w:r>
              <w:t>财政拨款</w:t>
            </w:r>
          </w:p>
        </w:tc>
      </w:tr>
    </w:tbl>
    <w:p>
      <w:pPr>
        <w:spacing w:before="10" w:after="10" w:line="240" w:lineRule="auto"/>
        <w:ind w:firstLine="640"/>
        <w:jc w:val="left"/>
        <w:outlineLvl w:val="5"/>
      </w:pPr>
      <w:r>
        <w:rPr>
          <w:rFonts w:ascii="黑体" w:hAnsi="黑体" w:eastAsia="黑体" w:cs="黑体"/>
          <w:color w:val="000000"/>
          <w:sz w:val="32"/>
        </w:rPr>
        <w:t>二、单位预算安排的总体情况</w:t>
      </w:r>
    </w:p>
    <w:p>
      <w:pPr>
        <w:spacing w:before="0" w:after="0" w:line="500" w:lineRule="exact"/>
        <w:ind w:firstLine="560"/>
        <w:jc w:val="left"/>
        <w:outlineLvl w:val="9"/>
      </w:pPr>
      <w:r>
        <w:rPr>
          <w:rFonts w:ascii="Times New Roman" w:hAnsi="Times New Roman" w:eastAsia="方正仿宋_GBK" w:cs="Times New Roman"/>
          <w:b w:val="0"/>
          <w:color w:val="000000"/>
          <w:sz w:val="28"/>
        </w:rPr>
        <w:t>按照预算管理有关规定，目前我单位预算的编制实行综合预算管理，即全部收入和支出都反映在预算中。</w:t>
      </w:r>
    </w:p>
    <w:p>
      <w:pPr>
        <w:pStyle w:val="28"/>
      </w:pPr>
    </w:p>
    <w:p>
      <w:pPr>
        <w:numPr>
          <w:ilvl w:val="0"/>
          <w:numId w:val="1"/>
        </w:numPr>
        <w:spacing w:line="500" w:lineRule="exact"/>
        <w:ind w:firstLine="640" w:firstLineChars="200"/>
        <w:jc w:val="left"/>
        <w:rPr>
          <w:rFonts w:ascii="黑体" w:hAnsi="黑体" w:eastAsia="黑体" w:cs="黑体"/>
          <w:color w:val="000000"/>
          <w:sz w:val="32"/>
        </w:rPr>
      </w:pPr>
      <w:r>
        <w:rPr>
          <w:rFonts w:ascii="黑体" w:hAnsi="黑体" w:eastAsia="黑体" w:cs="黑体"/>
          <w:color w:val="000000"/>
          <w:sz w:val="32"/>
        </w:rPr>
        <w:t>机关运行经费安排情况</w:t>
      </w:r>
    </w:p>
    <w:p>
      <w:pPr>
        <w:numPr>
          <w:ilvl w:val="0"/>
          <w:numId w:val="0"/>
        </w:numPr>
        <w:spacing w:line="500" w:lineRule="exact"/>
        <w:ind w:firstLine="560" w:firstLineChars="200"/>
        <w:jc w:val="left"/>
        <w:rPr>
          <w:rFonts w:hint="default" w:eastAsia="方正仿宋_GBK" w:cs="Times New Roman"/>
          <w:sz w:val="28"/>
          <w:szCs w:val="24"/>
          <w:lang w:val="en-US" w:eastAsia="zh-CN" w:bidi="ar-SA"/>
        </w:rPr>
      </w:pPr>
      <w:r>
        <w:rPr>
          <w:rFonts w:hint="eastAsia" w:eastAsia="方正仿宋_GBK" w:cs="Times New Roman"/>
          <w:sz w:val="28"/>
          <w:szCs w:val="24"/>
          <w:lang w:val="en-US" w:eastAsia="zh-CN" w:bidi="ar-SA"/>
        </w:rPr>
        <w:t>（一）2023年部门预算收入情况</w:t>
      </w:r>
    </w:p>
    <w:p>
      <w:pPr>
        <w:spacing w:before="10" w:after="10" w:line="240" w:lineRule="auto"/>
        <w:ind w:firstLine="640"/>
        <w:jc w:val="left"/>
        <w:outlineLvl w:val="5"/>
      </w:pPr>
    </w:p>
    <w:p>
      <w:pPr>
        <w:spacing w:line="500" w:lineRule="exact"/>
        <w:ind w:firstLine="560" w:firstLineChars="200"/>
        <w:jc w:val="left"/>
        <w:rPr>
          <w:rFonts w:hint="eastAsia" w:ascii="Times New Roman" w:hAnsi="Times New Roman" w:eastAsia="方正仿宋_GBK" w:cs="Times New Roman"/>
          <w:sz w:val="28"/>
          <w:szCs w:val="24"/>
          <w:lang w:val="en-US" w:eastAsia="zh-CN" w:bidi="ar-SA"/>
        </w:rPr>
      </w:pPr>
      <w:r>
        <w:rPr>
          <w:rFonts w:hint="eastAsia" w:ascii="Times New Roman" w:hAnsi="Times New Roman" w:eastAsia="方正仿宋_GBK" w:cs="Times New Roman"/>
          <w:sz w:val="28"/>
          <w:szCs w:val="24"/>
          <w:lang w:val="en-US" w:eastAsia="zh-CN" w:bidi="ar-SA"/>
        </w:rPr>
        <w:t>反映本</w:t>
      </w:r>
      <w:r>
        <w:rPr>
          <w:rFonts w:hint="eastAsia" w:eastAsia="方正仿宋_GBK" w:cs="Times New Roman"/>
          <w:sz w:val="28"/>
          <w:szCs w:val="24"/>
          <w:lang w:val="en-US" w:eastAsia="zh-CN" w:bidi="ar-SA"/>
        </w:rPr>
        <w:t>单位</w:t>
      </w:r>
      <w:r>
        <w:rPr>
          <w:rFonts w:hint="eastAsia" w:ascii="Times New Roman" w:hAnsi="Times New Roman" w:eastAsia="方正仿宋_GBK" w:cs="Times New Roman"/>
          <w:sz w:val="28"/>
          <w:szCs w:val="24"/>
          <w:lang w:val="en-US" w:eastAsia="zh-CN" w:bidi="ar-SA"/>
        </w:rPr>
        <w:t>当年全部收入，202</w:t>
      </w:r>
      <w:r>
        <w:rPr>
          <w:rFonts w:hint="eastAsia" w:eastAsia="方正仿宋_GBK" w:cs="Times New Roman"/>
          <w:sz w:val="28"/>
          <w:szCs w:val="24"/>
          <w:lang w:val="en-US" w:eastAsia="zh-CN" w:bidi="ar-SA"/>
        </w:rPr>
        <w:t>3</w:t>
      </w:r>
      <w:r>
        <w:rPr>
          <w:rFonts w:hint="eastAsia" w:ascii="Times New Roman" w:hAnsi="Times New Roman" w:eastAsia="方正仿宋_GBK" w:cs="Times New Roman"/>
          <w:sz w:val="28"/>
          <w:szCs w:val="24"/>
          <w:lang w:val="en-US" w:eastAsia="zh-CN" w:bidi="ar-SA"/>
        </w:rPr>
        <w:t>年部门预算收入总额</w:t>
      </w:r>
      <w:r>
        <w:rPr>
          <w:rFonts w:hint="eastAsia" w:eastAsia="方正仿宋_GBK" w:cs="Times New Roman"/>
          <w:sz w:val="28"/>
          <w:szCs w:val="24"/>
          <w:lang w:val="en-US" w:eastAsia="zh-CN" w:bidi="ar-SA"/>
        </w:rPr>
        <w:t>248.18</w:t>
      </w:r>
      <w:r>
        <w:rPr>
          <w:rFonts w:hint="eastAsia" w:ascii="Times New Roman" w:hAnsi="Times New Roman" w:eastAsia="方正仿宋_GBK" w:cs="Times New Roman"/>
          <w:sz w:val="28"/>
          <w:szCs w:val="24"/>
          <w:lang w:val="en-US" w:eastAsia="zh-CN" w:bidi="ar-SA"/>
        </w:rPr>
        <w:t xml:space="preserve"> 万元，其中：一般公共预算收入 </w:t>
      </w:r>
      <w:r>
        <w:rPr>
          <w:rFonts w:hint="eastAsia" w:eastAsia="方正仿宋_GBK" w:cs="Times New Roman"/>
          <w:sz w:val="28"/>
          <w:szCs w:val="24"/>
          <w:lang w:val="en-US" w:eastAsia="zh-CN" w:bidi="ar-SA"/>
        </w:rPr>
        <w:t>248.18</w:t>
      </w:r>
      <w:r>
        <w:rPr>
          <w:rFonts w:hint="eastAsia" w:ascii="Times New Roman" w:hAnsi="Times New Roman" w:eastAsia="方正仿宋_GBK" w:cs="Times New Roman"/>
          <w:sz w:val="28"/>
          <w:szCs w:val="24"/>
          <w:lang w:val="en-US" w:eastAsia="zh-CN" w:bidi="ar-SA"/>
        </w:rPr>
        <w:t xml:space="preserve">  万元，政府性基金预算收</w:t>
      </w:r>
      <w:r>
        <w:rPr>
          <w:rFonts w:hint="eastAsia" w:ascii="Times New Roman" w:hAnsi="Times New Roman" w:eastAsia="方正仿宋_GBK" w:cs="Times New Roman"/>
          <w:sz w:val="28"/>
          <w:szCs w:val="24"/>
          <w:highlight w:val="none"/>
          <w:lang w:val="en-US" w:eastAsia="zh-CN" w:bidi="ar-SA"/>
        </w:rPr>
        <w:t>入</w:t>
      </w:r>
      <w:r>
        <w:rPr>
          <w:rFonts w:hint="eastAsia" w:eastAsia="方正仿宋_GBK" w:cs="Times New Roman"/>
          <w:sz w:val="28"/>
          <w:szCs w:val="24"/>
          <w:highlight w:val="none"/>
          <w:lang w:val="en-US" w:eastAsia="zh-CN" w:bidi="ar-SA"/>
        </w:rPr>
        <w:t>0</w:t>
      </w:r>
      <w:r>
        <w:rPr>
          <w:rFonts w:hint="eastAsia" w:ascii="Times New Roman" w:hAnsi="Times New Roman" w:eastAsia="方正仿宋_GBK" w:cs="Times New Roman"/>
          <w:sz w:val="28"/>
          <w:szCs w:val="24"/>
          <w:lang w:val="en-US" w:eastAsia="zh-CN" w:bidi="ar-SA"/>
        </w:rPr>
        <w:t>万元，财政专户核拨收入</w:t>
      </w:r>
      <w:r>
        <w:rPr>
          <w:rFonts w:hint="eastAsia" w:ascii="Times New Roman" w:hAnsi="Times New Roman" w:eastAsia="方正仿宋_GBK" w:cs="Times New Roman"/>
          <w:sz w:val="28"/>
          <w:szCs w:val="24"/>
          <w:highlight w:val="none"/>
          <w:lang w:val="en-US" w:eastAsia="zh-CN" w:bidi="ar-SA"/>
        </w:rPr>
        <w:t>0</w:t>
      </w:r>
      <w:r>
        <w:rPr>
          <w:rFonts w:hint="eastAsia" w:ascii="Times New Roman" w:hAnsi="Times New Roman" w:eastAsia="方正仿宋_GBK" w:cs="Times New Roman"/>
          <w:sz w:val="28"/>
          <w:szCs w:val="24"/>
          <w:lang w:val="en-US" w:eastAsia="zh-CN" w:bidi="ar-SA"/>
        </w:rPr>
        <w:t>万元，其他来源收入</w:t>
      </w:r>
      <w:r>
        <w:rPr>
          <w:rFonts w:hint="eastAsia" w:ascii="Times New Roman" w:hAnsi="Times New Roman" w:eastAsia="方正仿宋_GBK" w:cs="Times New Roman"/>
          <w:sz w:val="28"/>
          <w:szCs w:val="24"/>
          <w:highlight w:val="none"/>
          <w:lang w:val="en-US" w:eastAsia="zh-CN" w:bidi="ar-SA"/>
        </w:rPr>
        <w:t>0</w:t>
      </w:r>
      <w:r>
        <w:rPr>
          <w:rFonts w:hint="eastAsia" w:ascii="Times New Roman" w:hAnsi="Times New Roman" w:eastAsia="方正仿宋_GBK" w:cs="Times New Roman"/>
          <w:sz w:val="28"/>
          <w:szCs w:val="24"/>
          <w:lang w:val="en-US" w:eastAsia="zh-CN" w:bidi="ar-SA"/>
        </w:rPr>
        <w:t>万元。</w:t>
      </w:r>
    </w:p>
    <w:p>
      <w:pPr>
        <w:spacing w:line="500" w:lineRule="exact"/>
        <w:ind w:firstLine="560" w:firstLineChars="200"/>
        <w:jc w:val="left"/>
        <w:rPr>
          <w:rFonts w:hint="eastAsia" w:ascii="Times New Roman" w:hAnsi="Times New Roman" w:eastAsia="方正仿宋_GBK" w:cs="Times New Roman"/>
          <w:sz w:val="28"/>
          <w:szCs w:val="24"/>
          <w:lang w:val="en-US" w:eastAsia="zh-CN" w:bidi="ar-SA"/>
        </w:rPr>
      </w:pPr>
      <w:r>
        <w:rPr>
          <w:rFonts w:hint="eastAsia" w:ascii="Times New Roman" w:hAnsi="Times New Roman" w:eastAsia="方正仿宋_GBK" w:cs="Times New Roman"/>
          <w:sz w:val="28"/>
          <w:szCs w:val="24"/>
          <w:lang w:val="en-US" w:eastAsia="zh-CN" w:bidi="ar-SA"/>
        </w:rPr>
        <w:t>（二）202</w:t>
      </w:r>
      <w:r>
        <w:rPr>
          <w:rFonts w:hint="eastAsia" w:eastAsia="方正仿宋_GBK" w:cs="Times New Roman"/>
          <w:sz w:val="28"/>
          <w:szCs w:val="24"/>
          <w:lang w:val="en-US" w:eastAsia="zh-CN" w:bidi="ar-SA"/>
        </w:rPr>
        <w:t>3</w:t>
      </w:r>
      <w:r>
        <w:rPr>
          <w:rFonts w:hint="eastAsia" w:ascii="Times New Roman" w:hAnsi="Times New Roman" w:eastAsia="方正仿宋_GBK" w:cs="Times New Roman"/>
          <w:sz w:val="28"/>
          <w:szCs w:val="24"/>
          <w:lang w:val="en-US" w:eastAsia="zh-CN" w:bidi="ar-SA"/>
        </w:rPr>
        <w:t>年部门预算支出情况</w:t>
      </w:r>
    </w:p>
    <w:p>
      <w:pPr>
        <w:spacing w:line="500" w:lineRule="exact"/>
        <w:ind w:firstLine="560" w:firstLineChars="200"/>
        <w:jc w:val="left"/>
        <w:rPr>
          <w:rFonts w:hint="default" w:ascii="Times New Roman" w:hAnsi="Times New Roman" w:eastAsia="方正仿宋_GBK" w:cs="Times New Roman"/>
          <w:sz w:val="28"/>
          <w:szCs w:val="24"/>
          <w:lang w:val="en-US" w:eastAsia="zh-CN" w:bidi="ar-SA"/>
        </w:rPr>
      </w:pPr>
      <w:r>
        <w:rPr>
          <w:rFonts w:hint="eastAsia" w:ascii="Times New Roman" w:hAnsi="Times New Roman" w:eastAsia="方正仿宋_GBK" w:cs="Times New Roman"/>
          <w:sz w:val="28"/>
          <w:szCs w:val="24"/>
          <w:lang w:val="en-US" w:eastAsia="zh-CN" w:bidi="ar-SA"/>
        </w:rPr>
        <w:t>202</w:t>
      </w:r>
      <w:r>
        <w:rPr>
          <w:rFonts w:hint="eastAsia" w:eastAsia="方正仿宋_GBK" w:cs="Times New Roman"/>
          <w:sz w:val="28"/>
          <w:szCs w:val="24"/>
          <w:lang w:val="en-US" w:eastAsia="zh-CN" w:bidi="ar-SA"/>
        </w:rPr>
        <w:t>3</w:t>
      </w:r>
      <w:r>
        <w:rPr>
          <w:rFonts w:hint="eastAsia" w:ascii="Times New Roman" w:hAnsi="Times New Roman" w:eastAsia="方正仿宋_GBK" w:cs="Times New Roman"/>
          <w:sz w:val="28"/>
          <w:szCs w:val="24"/>
          <w:lang w:val="en-US" w:eastAsia="zh-CN" w:bidi="ar-SA"/>
        </w:rPr>
        <w:t>年</w:t>
      </w:r>
      <w:r>
        <w:rPr>
          <w:rFonts w:hint="eastAsia" w:eastAsia="方正仿宋_GBK" w:cs="Times New Roman"/>
          <w:sz w:val="28"/>
          <w:szCs w:val="24"/>
          <w:lang w:val="en-US" w:eastAsia="zh-CN" w:bidi="ar-SA"/>
        </w:rPr>
        <w:t>单位</w:t>
      </w:r>
      <w:r>
        <w:rPr>
          <w:rFonts w:hint="eastAsia" w:ascii="Times New Roman" w:hAnsi="Times New Roman" w:eastAsia="方正仿宋_GBK" w:cs="Times New Roman"/>
          <w:sz w:val="28"/>
          <w:szCs w:val="24"/>
          <w:lang w:val="en-US" w:eastAsia="zh-CN" w:bidi="ar-SA"/>
        </w:rPr>
        <w:t>支出安排</w:t>
      </w:r>
      <w:r>
        <w:rPr>
          <w:rFonts w:hint="eastAsia" w:ascii="Times New Roman" w:hAnsi="Times New Roman" w:eastAsia="方正仿宋_GBK" w:cs="Times New Roman"/>
          <w:sz w:val="28"/>
          <w:szCs w:val="24"/>
          <w:highlight w:val="none"/>
          <w:lang w:val="en-US" w:eastAsia="zh-CN" w:bidi="ar-SA"/>
        </w:rPr>
        <w:t xml:space="preserve">预算总额 </w:t>
      </w:r>
      <w:r>
        <w:rPr>
          <w:rFonts w:hint="eastAsia" w:eastAsia="方正仿宋_GBK" w:cs="Times New Roman"/>
          <w:sz w:val="28"/>
          <w:szCs w:val="24"/>
          <w:highlight w:val="none"/>
          <w:lang w:val="en-US" w:eastAsia="zh-CN" w:bidi="ar-SA"/>
        </w:rPr>
        <w:t>248.18</w:t>
      </w:r>
      <w:r>
        <w:rPr>
          <w:rFonts w:hint="eastAsia" w:ascii="Times New Roman" w:hAnsi="Times New Roman" w:eastAsia="方正仿宋_GBK" w:cs="Times New Roman"/>
          <w:sz w:val="28"/>
          <w:szCs w:val="24"/>
          <w:highlight w:val="none"/>
          <w:lang w:val="en-US" w:eastAsia="zh-CN" w:bidi="ar-SA"/>
        </w:rPr>
        <w:t xml:space="preserve">  万元</w:t>
      </w:r>
      <w:r>
        <w:rPr>
          <w:rFonts w:hint="eastAsia" w:ascii="Times New Roman" w:hAnsi="Times New Roman" w:eastAsia="方正仿宋_GBK" w:cs="Times New Roman"/>
          <w:sz w:val="28"/>
          <w:szCs w:val="24"/>
          <w:lang w:val="en-US" w:eastAsia="zh-CN" w:bidi="ar-SA"/>
        </w:rPr>
        <w:t>，其中：</w:t>
      </w:r>
      <w:r>
        <w:rPr>
          <w:rFonts w:hint="eastAsia" w:ascii="Times New Roman" w:hAnsi="Times New Roman" w:eastAsia="方正仿宋_GBK" w:cs="Times New Roman"/>
          <w:sz w:val="28"/>
          <w:szCs w:val="24"/>
          <w:highlight w:val="none"/>
          <w:lang w:val="en-US" w:eastAsia="zh-CN" w:bidi="ar-SA"/>
        </w:rPr>
        <w:t>基本支出</w:t>
      </w:r>
      <w:r>
        <w:rPr>
          <w:rFonts w:hint="eastAsia" w:eastAsia="方正仿宋_GBK" w:cs="Times New Roman"/>
          <w:sz w:val="28"/>
          <w:szCs w:val="24"/>
          <w:highlight w:val="none"/>
          <w:lang w:val="en-US" w:eastAsia="zh-CN" w:bidi="ar-SA"/>
        </w:rPr>
        <w:t>172.03</w:t>
      </w:r>
      <w:r>
        <w:rPr>
          <w:rFonts w:hint="eastAsia" w:ascii="Times New Roman" w:hAnsi="Times New Roman" w:eastAsia="方正仿宋_GBK" w:cs="Times New Roman"/>
          <w:sz w:val="28"/>
          <w:szCs w:val="24"/>
          <w:highlight w:val="none"/>
          <w:lang w:val="en-US" w:eastAsia="zh-CN" w:bidi="ar-SA"/>
        </w:rPr>
        <w:t>万元</w:t>
      </w:r>
      <w:r>
        <w:rPr>
          <w:rFonts w:hint="eastAsia" w:ascii="Times New Roman" w:hAnsi="Times New Roman" w:eastAsia="方正仿宋_GBK" w:cs="Times New Roman"/>
          <w:sz w:val="28"/>
          <w:szCs w:val="24"/>
          <w:lang w:val="en-US" w:eastAsia="zh-CN" w:bidi="ar-SA"/>
        </w:rPr>
        <w:t>，包括人员经费</w:t>
      </w:r>
      <w:r>
        <w:rPr>
          <w:rFonts w:hint="eastAsia" w:eastAsia="方正仿宋_GBK" w:cs="Times New Roman"/>
          <w:sz w:val="28"/>
          <w:szCs w:val="24"/>
          <w:highlight w:val="none"/>
          <w:lang w:val="en-US" w:eastAsia="zh-CN" w:bidi="ar-SA"/>
        </w:rPr>
        <w:t>142.82</w:t>
      </w:r>
      <w:r>
        <w:rPr>
          <w:rFonts w:hint="eastAsia" w:ascii="Times New Roman" w:hAnsi="Times New Roman" w:eastAsia="方正仿宋_GBK" w:cs="Times New Roman"/>
          <w:sz w:val="28"/>
          <w:szCs w:val="24"/>
          <w:highlight w:val="none"/>
          <w:lang w:val="en-US" w:eastAsia="zh-CN" w:bidi="ar-SA"/>
        </w:rPr>
        <w:t>万元和日常公用经费</w:t>
      </w:r>
      <w:r>
        <w:rPr>
          <w:rFonts w:hint="eastAsia" w:eastAsia="方正仿宋_GBK" w:cs="Times New Roman"/>
          <w:sz w:val="28"/>
          <w:szCs w:val="24"/>
          <w:highlight w:val="none"/>
          <w:lang w:val="en-US" w:eastAsia="zh-CN" w:bidi="ar-SA"/>
        </w:rPr>
        <w:t>29.21</w:t>
      </w:r>
      <w:r>
        <w:rPr>
          <w:rFonts w:hint="eastAsia" w:ascii="Times New Roman" w:hAnsi="Times New Roman" w:eastAsia="方正仿宋_GBK" w:cs="Times New Roman"/>
          <w:sz w:val="28"/>
          <w:szCs w:val="24"/>
          <w:highlight w:val="none"/>
          <w:lang w:val="en-US" w:eastAsia="zh-CN" w:bidi="ar-SA"/>
        </w:rPr>
        <w:t>万元</w:t>
      </w:r>
      <w:r>
        <w:rPr>
          <w:rFonts w:hint="eastAsia" w:ascii="Times New Roman" w:hAnsi="Times New Roman" w:eastAsia="方正仿宋_GBK" w:cs="Times New Roman"/>
          <w:sz w:val="28"/>
          <w:szCs w:val="24"/>
          <w:lang w:val="en-US" w:eastAsia="zh-CN" w:bidi="ar-SA"/>
        </w:rPr>
        <w:t>，</w:t>
      </w:r>
      <w:r>
        <w:rPr>
          <w:rFonts w:hint="eastAsia" w:ascii="Times New Roman" w:hAnsi="Times New Roman" w:eastAsia="方正仿宋_GBK" w:cs="Times New Roman"/>
          <w:sz w:val="28"/>
          <w:szCs w:val="24"/>
          <w:highlight w:val="none"/>
          <w:lang w:val="en-US" w:eastAsia="zh-CN" w:bidi="ar-SA"/>
        </w:rPr>
        <w:t xml:space="preserve">项目支出 </w:t>
      </w:r>
      <w:r>
        <w:rPr>
          <w:rFonts w:hint="eastAsia" w:eastAsia="方正仿宋_GBK" w:cs="Times New Roman"/>
          <w:sz w:val="28"/>
          <w:szCs w:val="24"/>
          <w:highlight w:val="none"/>
          <w:lang w:val="en-US" w:eastAsia="zh-CN" w:bidi="ar-SA"/>
        </w:rPr>
        <w:t>76.14</w:t>
      </w:r>
      <w:r>
        <w:rPr>
          <w:rFonts w:hint="eastAsia" w:ascii="Times New Roman" w:hAnsi="Times New Roman" w:eastAsia="方正仿宋_GBK" w:cs="Times New Roman"/>
          <w:sz w:val="28"/>
          <w:szCs w:val="24"/>
          <w:highlight w:val="none"/>
          <w:lang w:val="en-US" w:eastAsia="zh-CN" w:bidi="ar-SA"/>
        </w:rPr>
        <w:t>万元</w:t>
      </w:r>
      <w:r>
        <w:rPr>
          <w:rFonts w:hint="eastAsia" w:ascii="Times New Roman" w:hAnsi="Times New Roman" w:eastAsia="方正仿宋_GBK" w:cs="Times New Roman"/>
          <w:sz w:val="28"/>
          <w:szCs w:val="24"/>
          <w:lang w:val="en-US" w:eastAsia="zh-CN" w:bidi="ar-SA"/>
        </w:rPr>
        <w:t>，主要是省定一元综治经费、肇事肇祸精神病人救助基金、“50个平安村”项目、防范经费、精神障碍患者监护人责任险</w:t>
      </w:r>
      <w:r>
        <w:rPr>
          <w:rFonts w:hint="eastAsia" w:eastAsia="方正仿宋_GBK" w:cs="Times New Roman"/>
          <w:sz w:val="28"/>
          <w:szCs w:val="24"/>
          <w:lang w:val="en-US" w:eastAsia="zh-CN" w:bidi="ar-SA"/>
        </w:rPr>
        <w:t>。</w:t>
      </w:r>
    </w:p>
    <w:p>
      <w:pPr>
        <w:pStyle w:val="29"/>
      </w:pPr>
    </w:p>
    <w:p>
      <w:pPr>
        <w:spacing w:before="10" w:after="10" w:line="240" w:lineRule="auto"/>
        <w:ind w:firstLine="640"/>
        <w:jc w:val="left"/>
        <w:outlineLvl w:val="5"/>
      </w:pPr>
      <w:r>
        <w:rPr>
          <w:rFonts w:ascii="黑体" w:hAnsi="黑体" w:eastAsia="黑体" w:cs="黑体"/>
          <w:color w:val="000000"/>
          <w:sz w:val="32"/>
        </w:rPr>
        <w:t>四、财政拨款“三公”经费预算情况及增减变化原因</w:t>
      </w:r>
    </w:p>
    <w:p>
      <w:pPr>
        <w:spacing w:line="500" w:lineRule="exact"/>
        <w:ind w:firstLine="1120" w:firstLineChars="400"/>
        <w:jc w:val="left"/>
        <w:rPr>
          <w:rFonts w:hint="default" w:ascii="Times New Roman" w:hAnsi="Times New Roman" w:eastAsia="方正仿宋_GBK" w:cs="Times New Roman"/>
          <w:sz w:val="28"/>
          <w:szCs w:val="24"/>
          <w:lang w:val="en-US" w:eastAsia="zh-CN" w:bidi="ar-SA"/>
        </w:rPr>
      </w:pPr>
      <w:r>
        <w:rPr>
          <w:rFonts w:hint="eastAsia" w:ascii="Times New Roman" w:hAnsi="Times New Roman" w:eastAsia="方正仿宋_GBK" w:cs="Times New Roman"/>
          <w:sz w:val="28"/>
          <w:szCs w:val="24"/>
          <w:lang w:val="en-US" w:eastAsia="zh-CN" w:bidi="ar-SA"/>
        </w:rPr>
        <w:t>202</w:t>
      </w:r>
      <w:r>
        <w:rPr>
          <w:rFonts w:hint="eastAsia" w:eastAsia="方正仿宋_GBK" w:cs="Times New Roman"/>
          <w:sz w:val="28"/>
          <w:szCs w:val="24"/>
          <w:lang w:val="en-US" w:eastAsia="zh-CN" w:bidi="ar-SA"/>
        </w:rPr>
        <w:t>3</w:t>
      </w:r>
      <w:r>
        <w:rPr>
          <w:rFonts w:hint="eastAsia" w:ascii="Times New Roman" w:hAnsi="Times New Roman" w:eastAsia="方正仿宋_GBK" w:cs="Times New Roman"/>
          <w:sz w:val="28"/>
          <w:szCs w:val="24"/>
          <w:lang w:val="en-US" w:eastAsia="zh-CN" w:bidi="ar-SA"/>
        </w:rPr>
        <w:t>年度“三公”经费预算</w:t>
      </w:r>
      <w:r>
        <w:rPr>
          <w:rFonts w:hint="eastAsia" w:eastAsia="方正仿宋_GBK" w:cs="Times New Roman"/>
          <w:sz w:val="28"/>
          <w:szCs w:val="24"/>
          <w:highlight w:val="none"/>
          <w:lang w:val="en-US" w:eastAsia="zh-CN" w:bidi="ar-SA"/>
        </w:rPr>
        <w:t>4.6</w:t>
      </w:r>
      <w:r>
        <w:rPr>
          <w:rFonts w:hint="eastAsia" w:ascii="Times New Roman" w:hAnsi="Times New Roman" w:eastAsia="方正仿宋_GBK" w:cs="Times New Roman"/>
          <w:sz w:val="28"/>
          <w:szCs w:val="24"/>
          <w:lang w:val="en-US" w:eastAsia="zh-CN" w:bidi="ar-SA"/>
        </w:rPr>
        <w:t>万元</w:t>
      </w:r>
      <w:r>
        <w:rPr>
          <w:rFonts w:hint="eastAsia" w:eastAsia="方正仿宋_GBK" w:cs="Times New Roman"/>
          <w:sz w:val="28"/>
          <w:szCs w:val="24"/>
          <w:lang w:val="en-US" w:eastAsia="zh-CN" w:bidi="ar-SA"/>
        </w:rPr>
        <w:t>，其中因公出国</w:t>
      </w:r>
      <w:r>
        <w:rPr>
          <w:rFonts w:hint="eastAsia" w:eastAsia="方正仿宋_GBK" w:cs="Times New Roman"/>
          <w:sz w:val="28"/>
          <w:szCs w:val="24"/>
          <w:highlight w:val="none"/>
          <w:lang w:val="en-US" w:eastAsia="zh-CN" w:bidi="ar-SA"/>
        </w:rPr>
        <w:t>0</w:t>
      </w:r>
      <w:r>
        <w:rPr>
          <w:rFonts w:hint="eastAsia" w:eastAsia="方正仿宋_GBK" w:cs="Times New Roman"/>
          <w:sz w:val="28"/>
          <w:szCs w:val="24"/>
          <w:lang w:val="en-US" w:eastAsia="zh-CN" w:bidi="ar-SA"/>
        </w:rPr>
        <w:t>万元，公务用车购置0万元，公务用车运行维护费</w:t>
      </w:r>
      <w:r>
        <w:rPr>
          <w:rFonts w:hint="eastAsia" w:eastAsia="方正仿宋_GBK" w:cs="Times New Roman"/>
          <w:sz w:val="28"/>
          <w:szCs w:val="24"/>
          <w:highlight w:val="none"/>
          <w:lang w:val="en-US" w:eastAsia="zh-CN" w:bidi="ar-SA"/>
        </w:rPr>
        <w:t>4.6</w:t>
      </w:r>
      <w:r>
        <w:rPr>
          <w:rFonts w:hint="eastAsia" w:eastAsia="方正仿宋_GBK" w:cs="Times New Roman"/>
          <w:sz w:val="28"/>
          <w:szCs w:val="24"/>
          <w:lang w:val="en-US" w:eastAsia="zh-CN" w:bidi="ar-SA"/>
        </w:rPr>
        <w:t>万元，公务接待费0万元。与去年相比，三公经费增加，原因是工作任务增加。</w:t>
      </w:r>
    </w:p>
    <w:p>
      <w:pPr>
        <w:pStyle w:val="30"/>
        <w:ind w:left="0" w:leftChars="0" w:firstLine="0" w:firstLineChars="0"/>
        <w:rPr>
          <w:rFonts w:hint="default" w:eastAsia="方正仿宋_GBK"/>
          <w:lang w:val="en-US" w:eastAsia="zh-CN"/>
        </w:rPr>
      </w:pPr>
    </w:p>
    <w:p>
      <w:pPr>
        <w:pStyle w:val="30"/>
      </w:pPr>
    </w:p>
    <w:p>
      <w:pPr>
        <w:spacing w:before="10" w:after="10" w:line="240" w:lineRule="auto"/>
        <w:ind w:firstLine="640"/>
        <w:jc w:val="left"/>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五、预算绩效信息</w:t>
      </w:r>
    </w:p>
    <w:p>
      <w:pPr>
        <w:spacing w:before="0" w:after="0"/>
        <w:ind w:firstLine="560"/>
        <w:jc w:val="left"/>
        <w:outlineLvl w:val="9"/>
      </w:pPr>
      <w:r>
        <w:rPr>
          <w:rFonts w:ascii="方正仿宋_GBK" w:hAnsi="方正仿宋_GBK" w:eastAsia="方正仿宋_GBK" w:cs="方正仿宋_GBK"/>
          <w:b/>
          <w:color w:val="000000"/>
          <w:sz w:val="28"/>
        </w:rPr>
        <w:t>1、"50个平安村”项目绩效目标表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12"/>
            </w:pPr>
            <w:r>
              <w:t>绩效目标</w:t>
            </w:r>
          </w:p>
        </w:tc>
        <w:tc>
          <w:tcPr>
            <w:tcW w:w="12756" w:type="dxa"/>
            <w:tcBorders>
              <w:bottom w:val="single" w:color="FFFFFF" w:sz="6" w:space="0"/>
            </w:tcBorders>
            <w:vAlign w:val="center"/>
          </w:tcPr>
          <w:p>
            <w:pPr>
              <w:pStyle w:val="14"/>
            </w:pPr>
            <w:r>
              <w:t>1.通过平安村打造，提高村两委服务水平和工作效率。</w:t>
            </w:r>
          </w:p>
        </w:tc>
      </w:tr>
    </w:tbl>
    <w:p>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12"/>
            </w:pPr>
            <w:r>
              <w:t>一级指标</w:t>
            </w:r>
          </w:p>
        </w:tc>
        <w:tc>
          <w:tcPr>
            <w:tcW w:w="2268" w:type="dxa"/>
            <w:vAlign w:val="center"/>
          </w:tcPr>
          <w:p>
            <w:pPr>
              <w:pStyle w:val="12"/>
            </w:pPr>
            <w:r>
              <w:t>二级指标</w:t>
            </w:r>
          </w:p>
        </w:tc>
        <w:tc>
          <w:tcPr>
            <w:tcW w:w="2835" w:type="dxa"/>
            <w:vAlign w:val="center"/>
          </w:tcPr>
          <w:p>
            <w:pPr>
              <w:pStyle w:val="12"/>
            </w:pPr>
            <w:r>
              <w:t>三级指标</w:t>
            </w:r>
          </w:p>
        </w:tc>
        <w:tc>
          <w:tcPr>
            <w:tcW w:w="2835" w:type="dxa"/>
            <w:vAlign w:val="center"/>
          </w:tcPr>
          <w:p>
            <w:pPr>
              <w:pStyle w:val="12"/>
            </w:pPr>
            <w:r>
              <w:t>绩效指标描述</w:t>
            </w:r>
          </w:p>
        </w:tc>
        <w:tc>
          <w:tcPr>
            <w:tcW w:w="2551" w:type="dxa"/>
            <w:vAlign w:val="center"/>
          </w:tcPr>
          <w:p>
            <w:pPr>
              <w:pStyle w:val="12"/>
            </w:pPr>
            <w:r>
              <w:t>指标值</w:t>
            </w:r>
          </w:p>
        </w:tc>
        <w:tc>
          <w:tcPr>
            <w:tcW w:w="2268" w:type="dxa"/>
            <w:vAlign w:val="center"/>
          </w:tcPr>
          <w:p>
            <w:pPr>
              <w:pStyle w:val="12"/>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5"/>
            </w:pPr>
            <w:r>
              <w:t>产出指标</w:t>
            </w:r>
          </w:p>
        </w:tc>
        <w:tc>
          <w:tcPr>
            <w:tcW w:w="2268" w:type="dxa"/>
            <w:vAlign w:val="center"/>
          </w:tcPr>
          <w:p>
            <w:pPr>
              <w:pStyle w:val="14"/>
            </w:pPr>
            <w:r>
              <w:t>数量指标</w:t>
            </w:r>
          </w:p>
        </w:tc>
        <w:tc>
          <w:tcPr>
            <w:tcW w:w="2835" w:type="dxa"/>
            <w:vAlign w:val="center"/>
          </w:tcPr>
          <w:p>
            <w:pPr>
              <w:pStyle w:val="14"/>
            </w:pPr>
            <w:r>
              <w:t>购置办公用品</w:t>
            </w:r>
          </w:p>
        </w:tc>
        <w:tc>
          <w:tcPr>
            <w:tcW w:w="2835" w:type="dxa"/>
            <w:vAlign w:val="center"/>
          </w:tcPr>
          <w:p>
            <w:pPr>
              <w:pStyle w:val="14"/>
            </w:pPr>
            <w:r>
              <w:t>购置办公用品</w:t>
            </w:r>
          </w:p>
        </w:tc>
        <w:tc>
          <w:tcPr>
            <w:tcW w:w="2551" w:type="dxa"/>
            <w:vAlign w:val="center"/>
          </w:tcPr>
          <w:p>
            <w:pPr>
              <w:pStyle w:val="14"/>
            </w:pPr>
            <w:r>
              <w:t>50套</w:t>
            </w:r>
          </w:p>
        </w:tc>
        <w:tc>
          <w:tcPr>
            <w:tcW w:w="2268" w:type="dxa"/>
            <w:vAlign w:val="center"/>
          </w:tcPr>
          <w:p>
            <w:pPr>
              <w:pStyle w:val="14"/>
            </w:pPr>
            <w:r>
              <w:t>政府批示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质量指标</w:t>
            </w:r>
          </w:p>
        </w:tc>
        <w:tc>
          <w:tcPr>
            <w:tcW w:w="2835" w:type="dxa"/>
            <w:vAlign w:val="center"/>
          </w:tcPr>
          <w:p>
            <w:pPr>
              <w:pStyle w:val="14"/>
            </w:pPr>
            <w:r>
              <w:t>硬件设备采购合格率</w:t>
            </w:r>
          </w:p>
        </w:tc>
        <w:tc>
          <w:tcPr>
            <w:tcW w:w="2835" w:type="dxa"/>
            <w:vAlign w:val="center"/>
          </w:tcPr>
          <w:p>
            <w:pPr>
              <w:pStyle w:val="14"/>
            </w:pPr>
            <w:r>
              <w:t>硬件设备采购合格产品比例</w:t>
            </w:r>
          </w:p>
        </w:tc>
        <w:tc>
          <w:tcPr>
            <w:tcW w:w="2551" w:type="dxa"/>
            <w:vAlign w:val="center"/>
          </w:tcPr>
          <w:p>
            <w:pPr>
              <w:pStyle w:val="14"/>
            </w:pPr>
            <w:r>
              <w:t>100%</w:t>
            </w:r>
          </w:p>
        </w:tc>
        <w:tc>
          <w:tcPr>
            <w:tcW w:w="2268" w:type="dxa"/>
            <w:vAlign w:val="center"/>
          </w:tcPr>
          <w:p>
            <w:pPr>
              <w:pStyle w:val="14"/>
            </w:pPr>
            <w:r>
              <w:t>政府批示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时效指标</w:t>
            </w:r>
          </w:p>
        </w:tc>
        <w:tc>
          <w:tcPr>
            <w:tcW w:w="2835" w:type="dxa"/>
            <w:vAlign w:val="center"/>
          </w:tcPr>
          <w:p>
            <w:pPr>
              <w:pStyle w:val="14"/>
            </w:pPr>
            <w:r>
              <w:t>采购设备按时完成率</w:t>
            </w:r>
          </w:p>
        </w:tc>
        <w:tc>
          <w:tcPr>
            <w:tcW w:w="2835" w:type="dxa"/>
            <w:vAlign w:val="center"/>
          </w:tcPr>
          <w:p>
            <w:pPr>
              <w:pStyle w:val="14"/>
            </w:pPr>
            <w:r>
              <w:t>采购设备按时完成率</w:t>
            </w:r>
          </w:p>
        </w:tc>
        <w:tc>
          <w:tcPr>
            <w:tcW w:w="2551" w:type="dxa"/>
            <w:vAlign w:val="center"/>
          </w:tcPr>
          <w:p>
            <w:pPr>
              <w:pStyle w:val="14"/>
            </w:pPr>
            <w:r>
              <w:t>按时完成</w:t>
            </w:r>
          </w:p>
        </w:tc>
        <w:tc>
          <w:tcPr>
            <w:tcW w:w="2268" w:type="dxa"/>
            <w:vAlign w:val="center"/>
          </w:tcPr>
          <w:p>
            <w:pPr>
              <w:pStyle w:val="14"/>
            </w:pPr>
            <w:r>
              <w:t>政府批示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成本指标</w:t>
            </w:r>
          </w:p>
        </w:tc>
        <w:tc>
          <w:tcPr>
            <w:tcW w:w="2835" w:type="dxa"/>
            <w:vAlign w:val="center"/>
          </w:tcPr>
          <w:p>
            <w:pPr>
              <w:pStyle w:val="14"/>
            </w:pPr>
            <w:r>
              <w:t>投入金额</w:t>
            </w:r>
          </w:p>
        </w:tc>
        <w:tc>
          <w:tcPr>
            <w:tcW w:w="2835" w:type="dxa"/>
            <w:vAlign w:val="center"/>
          </w:tcPr>
          <w:p>
            <w:pPr>
              <w:pStyle w:val="14"/>
            </w:pPr>
            <w:r>
              <w:t>投入金额</w:t>
            </w:r>
          </w:p>
        </w:tc>
        <w:tc>
          <w:tcPr>
            <w:tcW w:w="2551" w:type="dxa"/>
            <w:vAlign w:val="center"/>
          </w:tcPr>
          <w:p>
            <w:pPr>
              <w:pStyle w:val="14"/>
            </w:pPr>
            <w:r>
              <w:t>10万元</w:t>
            </w:r>
          </w:p>
        </w:tc>
        <w:tc>
          <w:tcPr>
            <w:tcW w:w="2268" w:type="dxa"/>
            <w:vAlign w:val="center"/>
          </w:tcPr>
          <w:p>
            <w:pPr>
              <w:pStyle w:val="14"/>
            </w:pPr>
            <w:r>
              <w:t>政府批示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5"/>
            </w:pPr>
            <w:r>
              <w:t>效益指标</w:t>
            </w:r>
          </w:p>
        </w:tc>
        <w:tc>
          <w:tcPr>
            <w:tcW w:w="2268" w:type="dxa"/>
            <w:vAlign w:val="center"/>
          </w:tcPr>
          <w:p>
            <w:pPr>
              <w:pStyle w:val="14"/>
            </w:pPr>
            <w:r>
              <w:t>经济效益指标</w:t>
            </w:r>
          </w:p>
        </w:tc>
        <w:tc>
          <w:tcPr>
            <w:tcW w:w="2835" w:type="dxa"/>
            <w:vAlign w:val="center"/>
          </w:tcPr>
          <w:p>
            <w:pPr>
              <w:pStyle w:val="14"/>
            </w:pPr>
            <w:r>
              <w:t>提高工作效率</w:t>
            </w:r>
          </w:p>
        </w:tc>
        <w:tc>
          <w:tcPr>
            <w:tcW w:w="2835" w:type="dxa"/>
            <w:vAlign w:val="center"/>
          </w:tcPr>
          <w:p>
            <w:pPr>
              <w:pStyle w:val="14"/>
            </w:pPr>
            <w:r>
              <w:t>提高工作效率</w:t>
            </w:r>
          </w:p>
        </w:tc>
        <w:tc>
          <w:tcPr>
            <w:tcW w:w="2551" w:type="dxa"/>
            <w:vAlign w:val="center"/>
          </w:tcPr>
          <w:p>
            <w:pPr>
              <w:pStyle w:val="14"/>
            </w:pPr>
            <w:r>
              <w:t>工作效率比较上年有所提升</w:t>
            </w:r>
          </w:p>
        </w:tc>
        <w:tc>
          <w:tcPr>
            <w:tcW w:w="2268" w:type="dxa"/>
            <w:vAlign w:val="center"/>
          </w:tcPr>
          <w:p>
            <w:pPr>
              <w:pStyle w:val="14"/>
            </w:pPr>
            <w:r>
              <w:t>政府批示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社会效益指标</w:t>
            </w:r>
          </w:p>
        </w:tc>
        <w:tc>
          <w:tcPr>
            <w:tcW w:w="2835" w:type="dxa"/>
            <w:vAlign w:val="center"/>
          </w:tcPr>
          <w:p>
            <w:pPr>
              <w:pStyle w:val="14"/>
            </w:pPr>
            <w:r>
              <w:t>化解矛盾率(%)</w:t>
            </w:r>
          </w:p>
        </w:tc>
        <w:tc>
          <w:tcPr>
            <w:tcW w:w="2835" w:type="dxa"/>
            <w:vAlign w:val="center"/>
          </w:tcPr>
          <w:p>
            <w:pPr>
              <w:pStyle w:val="14"/>
            </w:pPr>
            <w:r>
              <w:t>化解矛盾率(%)</w:t>
            </w:r>
          </w:p>
        </w:tc>
        <w:tc>
          <w:tcPr>
            <w:tcW w:w="2551" w:type="dxa"/>
            <w:vAlign w:val="center"/>
          </w:tcPr>
          <w:p>
            <w:pPr>
              <w:pStyle w:val="14"/>
            </w:pPr>
            <w:r>
              <w:t>≥90%</w:t>
            </w:r>
          </w:p>
        </w:tc>
        <w:tc>
          <w:tcPr>
            <w:tcW w:w="2268" w:type="dxa"/>
            <w:vAlign w:val="center"/>
          </w:tcPr>
          <w:p>
            <w:pPr>
              <w:pStyle w:val="14"/>
            </w:pPr>
            <w:r>
              <w:t>政府批示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15"/>
            </w:pPr>
            <w:r>
              <w:t>满意度指标</w:t>
            </w:r>
          </w:p>
        </w:tc>
        <w:tc>
          <w:tcPr>
            <w:tcW w:w="2268" w:type="dxa"/>
            <w:vAlign w:val="center"/>
          </w:tcPr>
          <w:p>
            <w:pPr>
              <w:pStyle w:val="14"/>
            </w:pPr>
            <w:r>
              <w:t>服务对象满意度指标</w:t>
            </w:r>
          </w:p>
        </w:tc>
        <w:tc>
          <w:tcPr>
            <w:tcW w:w="2835" w:type="dxa"/>
            <w:vAlign w:val="center"/>
          </w:tcPr>
          <w:p>
            <w:pPr>
              <w:pStyle w:val="14"/>
            </w:pPr>
            <w:r>
              <w:t>乡村满意度</w:t>
            </w:r>
          </w:p>
        </w:tc>
        <w:tc>
          <w:tcPr>
            <w:tcW w:w="2835" w:type="dxa"/>
            <w:vAlign w:val="center"/>
          </w:tcPr>
          <w:p>
            <w:pPr>
              <w:pStyle w:val="14"/>
            </w:pPr>
            <w:r>
              <w:t>乡村满意度</w:t>
            </w:r>
          </w:p>
        </w:tc>
        <w:tc>
          <w:tcPr>
            <w:tcW w:w="2551" w:type="dxa"/>
            <w:vAlign w:val="center"/>
          </w:tcPr>
          <w:p>
            <w:pPr>
              <w:pStyle w:val="14"/>
            </w:pPr>
            <w:r>
              <w:t>100%</w:t>
            </w:r>
          </w:p>
        </w:tc>
        <w:tc>
          <w:tcPr>
            <w:tcW w:w="2268" w:type="dxa"/>
            <w:vAlign w:val="center"/>
          </w:tcPr>
          <w:p>
            <w:pPr>
              <w:pStyle w:val="14"/>
            </w:pPr>
            <w:r>
              <w:t>政府批示</w:t>
            </w:r>
          </w:p>
        </w:tc>
      </w:tr>
    </w:tbl>
    <w:p>
      <w:pPr>
        <w:sectPr>
          <w:pgSz w:w="16840" w:h="11900" w:orient="landscape"/>
          <w:pgMar w:top="1361" w:right="1020" w:bottom="1134" w:left="1020" w:header="720" w:footer="720" w:gutter="0"/>
          <w:cols w:space="720" w:num="1"/>
        </w:sectPr>
      </w:pPr>
    </w:p>
    <w:p>
      <w:pPr>
        <w:spacing w:before="0" w:after="0"/>
        <w:ind w:firstLine="560"/>
        <w:jc w:val="left"/>
        <w:outlineLvl w:val="9"/>
      </w:pPr>
      <w:r>
        <w:rPr>
          <w:rFonts w:ascii="方正仿宋_GBK" w:hAnsi="方正仿宋_GBK" w:eastAsia="方正仿宋_GBK" w:cs="方正仿宋_GBK"/>
          <w:b/>
          <w:color w:val="000000"/>
          <w:sz w:val="28"/>
        </w:rPr>
        <w:t>2、防范经费绩效目标表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12"/>
            </w:pPr>
            <w:r>
              <w:t>绩效目标</w:t>
            </w:r>
          </w:p>
        </w:tc>
        <w:tc>
          <w:tcPr>
            <w:tcW w:w="12756" w:type="dxa"/>
            <w:tcBorders>
              <w:bottom w:val="single" w:color="FFFFFF" w:sz="6" w:space="0"/>
            </w:tcBorders>
            <w:vAlign w:val="center"/>
          </w:tcPr>
          <w:p>
            <w:pPr>
              <w:pStyle w:val="14"/>
            </w:pPr>
            <w:r>
              <w:t>1.通过发放宣传资料，使群众增加对邪教危害的认识。</w:t>
            </w:r>
          </w:p>
        </w:tc>
      </w:tr>
    </w:tbl>
    <w:p>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12"/>
            </w:pPr>
            <w:r>
              <w:t>一级指标</w:t>
            </w:r>
          </w:p>
        </w:tc>
        <w:tc>
          <w:tcPr>
            <w:tcW w:w="2268" w:type="dxa"/>
            <w:vAlign w:val="center"/>
          </w:tcPr>
          <w:p>
            <w:pPr>
              <w:pStyle w:val="12"/>
            </w:pPr>
            <w:r>
              <w:t>二级指标</w:t>
            </w:r>
          </w:p>
        </w:tc>
        <w:tc>
          <w:tcPr>
            <w:tcW w:w="2835" w:type="dxa"/>
            <w:vAlign w:val="center"/>
          </w:tcPr>
          <w:p>
            <w:pPr>
              <w:pStyle w:val="12"/>
            </w:pPr>
            <w:r>
              <w:t>三级指标</w:t>
            </w:r>
          </w:p>
        </w:tc>
        <w:tc>
          <w:tcPr>
            <w:tcW w:w="2835" w:type="dxa"/>
            <w:vAlign w:val="center"/>
          </w:tcPr>
          <w:p>
            <w:pPr>
              <w:pStyle w:val="12"/>
            </w:pPr>
            <w:r>
              <w:t>绩效指标描述</w:t>
            </w:r>
          </w:p>
        </w:tc>
        <w:tc>
          <w:tcPr>
            <w:tcW w:w="2551" w:type="dxa"/>
            <w:vAlign w:val="center"/>
          </w:tcPr>
          <w:p>
            <w:pPr>
              <w:pStyle w:val="12"/>
            </w:pPr>
            <w:r>
              <w:t>指标值</w:t>
            </w:r>
          </w:p>
        </w:tc>
        <w:tc>
          <w:tcPr>
            <w:tcW w:w="2268" w:type="dxa"/>
            <w:vAlign w:val="center"/>
          </w:tcPr>
          <w:p>
            <w:pPr>
              <w:pStyle w:val="12"/>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5"/>
            </w:pPr>
            <w:r>
              <w:t>产出指标</w:t>
            </w:r>
          </w:p>
        </w:tc>
        <w:tc>
          <w:tcPr>
            <w:tcW w:w="2268" w:type="dxa"/>
            <w:vAlign w:val="center"/>
          </w:tcPr>
          <w:p>
            <w:pPr>
              <w:pStyle w:val="14"/>
            </w:pPr>
            <w:r>
              <w:t>数量指标</w:t>
            </w:r>
          </w:p>
        </w:tc>
        <w:tc>
          <w:tcPr>
            <w:tcW w:w="2835" w:type="dxa"/>
            <w:vAlign w:val="center"/>
          </w:tcPr>
          <w:p>
            <w:pPr>
              <w:pStyle w:val="14"/>
            </w:pPr>
            <w:r>
              <w:t>发放宣传资料转化邪教率</w:t>
            </w:r>
          </w:p>
        </w:tc>
        <w:tc>
          <w:tcPr>
            <w:tcW w:w="2835" w:type="dxa"/>
            <w:vAlign w:val="center"/>
          </w:tcPr>
          <w:p>
            <w:pPr>
              <w:pStyle w:val="14"/>
            </w:pPr>
            <w:r>
              <w:t>发放宣传资料转化邪教率</w:t>
            </w:r>
          </w:p>
        </w:tc>
        <w:tc>
          <w:tcPr>
            <w:tcW w:w="2551" w:type="dxa"/>
            <w:vAlign w:val="center"/>
          </w:tcPr>
          <w:p>
            <w:pPr>
              <w:pStyle w:val="14"/>
            </w:pPr>
            <w:r>
              <w:t>≥90%</w:t>
            </w:r>
          </w:p>
        </w:tc>
        <w:tc>
          <w:tcPr>
            <w:tcW w:w="2268" w:type="dxa"/>
            <w:vAlign w:val="center"/>
          </w:tcPr>
          <w:p>
            <w:pPr>
              <w:pStyle w:val="14"/>
            </w:pPr>
            <w:r>
              <w:t>冀综治办【2016】12号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质量指标</w:t>
            </w:r>
          </w:p>
        </w:tc>
        <w:tc>
          <w:tcPr>
            <w:tcW w:w="2835" w:type="dxa"/>
            <w:vAlign w:val="center"/>
          </w:tcPr>
          <w:p>
            <w:pPr>
              <w:pStyle w:val="14"/>
            </w:pPr>
            <w:r>
              <w:t>全民阅读率</w:t>
            </w:r>
          </w:p>
        </w:tc>
        <w:tc>
          <w:tcPr>
            <w:tcW w:w="2835" w:type="dxa"/>
            <w:vAlign w:val="center"/>
          </w:tcPr>
          <w:p>
            <w:pPr>
              <w:pStyle w:val="14"/>
            </w:pPr>
            <w:r>
              <w:t>发放的宣传品群众阅读率</w:t>
            </w:r>
          </w:p>
        </w:tc>
        <w:tc>
          <w:tcPr>
            <w:tcW w:w="2551" w:type="dxa"/>
            <w:vAlign w:val="center"/>
          </w:tcPr>
          <w:p>
            <w:pPr>
              <w:pStyle w:val="14"/>
            </w:pPr>
            <w:r>
              <w:t>≥90%</w:t>
            </w:r>
          </w:p>
        </w:tc>
        <w:tc>
          <w:tcPr>
            <w:tcW w:w="2268" w:type="dxa"/>
            <w:vAlign w:val="center"/>
          </w:tcPr>
          <w:p>
            <w:pPr>
              <w:pStyle w:val="14"/>
            </w:pPr>
            <w:r>
              <w:t>冀综治办【2016】12号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时效指标</w:t>
            </w:r>
          </w:p>
        </w:tc>
        <w:tc>
          <w:tcPr>
            <w:tcW w:w="2835" w:type="dxa"/>
            <w:vAlign w:val="center"/>
          </w:tcPr>
          <w:p>
            <w:pPr>
              <w:pStyle w:val="14"/>
            </w:pPr>
            <w:r>
              <w:t>重点宣传时间</w:t>
            </w:r>
          </w:p>
        </w:tc>
        <w:tc>
          <w:tcPr>
            <w:tcW w:w="2835" w:type="dxa"/>
            <w:vAlign w:val="center"/>
          </w:tcPr>
          <w:p>
            <w:pPr>
              <w:pStyle w:val="14"/>
            </w:pPr>
            <w:r>
              <w:t>重点宣传时间</w:t>
            </w:r>
          </w:p>
        </w:tc>
        <w:tc>
          <w:tcPr>
            <w:tcW w:w="2551" w:type="dxa"/>
            <w:vAlign w:val="center"/>
          </w:tcPr>
          <w:p>
            <w:pPr>
              <w:pStyle w:val="14"/>
            </w:pPr>
            <w:r>
              <w:t>≥30天</w:t>
            </w:r>
          </w:p>
        </w:tc>
        <w:tc>
          <w:tcPr>
            <w:tcW w:w="2268" w:type="dxa"/>
            <w:vAlign w:val="center"/>
          </w:tcPr>
          <w:p>
            <w:pPr>
              <w:pStyle w:val="14"/>
            </w:pPr>
            <w:r>
              <w:t>冀综治办【2016】12号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成本指标</w:t>
            </w:r>
          </w:p>
        </w:tc>
        <w:tc>
          <w:tcPr>
            <w:tcW w:w="2835" w:type="dxa"/>
            <w:vAlign w:val="center"/>
          </w:tcPr>
          <w:p>
            <w:pPr>
              <w:pStyle w:val="14"/>
            </w:pPr>
            <w:r>
              <w:t>印刷成本</w:t>
            </w:r>
          </w:p>
        </w:tc>
        <w:tc>
          <w:tcPr>
            <w:tcW w:w="2835" w:type="dxa"/>
            <w:vAlign w:val="center"/>
          </w:tcPr>
          <w:p>
            <w:pPr>
              <w:pStyle w:val="14"/>
            </w:pPr>
            <w:r>
              <w:t>印刷成本</w:t>
            </w:r>
          </w:p>
        </w:tc>
        <w:tc>
          <w:tcPr>
            <w:tcW w:w="2551" w:type="dxa"/>
            <w:vAlign w:val="center"/>
          </w:tcPr>
          <w:p>
            <w:pPr>
              <w:pStyle w:val="14"/>
            </w:pPr>
            <w:r>
              <w:t>≤1万元</w:t>
            </w:r>
          </w:p>
        </w:tc>
        <w:tc>
          <w:tcPr>
            <w:tcW w:w="2268" w:type="dxa"/>
            <w:vAlign w:val="center"/>
          </w:tcPr>
          <w:p>
            <w:pPr>
              <w:pStyle w:val="14"/>
            </w:pPr>
            <w:r>
              <w:t>冀综治办【2016】12号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5"/>
            </w:pPr>
            <w:r>
              <w:t>效益指标</w:t>
            </w:r>
          </w:p>
        </w:tc>
        <w:tc>
          <w:tcPr>
            <w:tcW w:w="2268" w:type="dxa"/>
            <w:vAlign w:val="center"/>
          </w:tcPr>
          <w:p>
            <w:pPr>
              <w:pStyle w:val="14"/>
            </w:pPr>
            <w:r>
              <w:t>经济效益指标</w:t>
            </w:r>
          </w:p>
        </w:tc>
        <w:tc>
          <w:tcPr>
            <w:tcW w:w="2835" w:type="dxa"/>
            <w:vAlign w:val="center"/>
          </w:tcPr>
          <w:p>
            <w:pPr>
              <w:pStyle w:val="14"/>
            </w:pPr>
            <w:r>
              <w:t>成本利用率</w:t>
            </w:r>
          </w:p>
        </w:tc>
        <w:tc>
          <w:tcPr>
            <w:tcW w:w="2835" w:type="dxa"/>
            <w:vAlign w:val="center"/>
          </w:tcPr>
          <w:p>
            <w:pPr>
              <w:pStyle w:val="14"/>
            </w:pPr>
            <w:r>
              <w:t>印刷品发放率</w:t>
            </w:r>
          </w:p>
        </w:tc>
        <w:tc>
          <w:tcPr>
            <w:tcW w:w="2551" w:type="dxa"/>
            <w:vAlign w:val="center"/>
          </w:tcPr>
          <w:p>
            <w:pPr>
              <w:pStyle w:val="14"/>
            </w:pPr>
            <w:r>
              <w:t>≥90%</w:t>
            </w:r>
          </w:p>
        </w:tc>
        <w:tc>
          <w:tcPr>
            <w:tcW w:w="2268" w:type="dxa"/>
            <w:vAlign w:val="center"/>
          </w:tcPr>
          <w:p>
            <w:pPr>
              <w:pStyle w:val="14"/>
            </w:pPr>
            <w:r>
              <w:t>冀综治办【2016】12号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社会效益指标</w:t>
            </w:r>
          </w:p>
        </w:tc>
        <w:tc>
          <w:tcPr>
            <w:tcW w:w="2835" w:type="dxa"/>
            <w:vAlign w:val="center"/>
          </w:tcPr>
          <w:p>
            <w:pPr>
              <w:pStyle w:val="14"/>
            </w:pPr>
            <w:r>
              <w:t>开展平安建设宣传</w:t>
            </w:r>
          </w:p>
        </w:tc>
        <w:tc>
          <w:tcPr>
            <w:tcW w:w="2835" w:type="dxa"/>
            <w:vAlign w:val="center"/>
          </w:tcPr>
          <w:p>
            <w:pPr>
              <w:pStyle w:val="14"/>
            </w:pPr>
            <w:r>
              <w:t>防范属于平安建设内容之一，有利于提升平安顺平水平。</w:t>
            </w:r>
          </w:p>
        </w:tc>
        <w:tc>
          <w:tcPr>
            <w:tcW w:w="2551" w:type="dxa"/>
            <w:vAlign w:val="center"/>
          </w:tcPr>
          <w:p>
            <w:pPr>
              <w:pStyle w:val="14"/>
            </w:pPr>
            <w:r>
              <w:t>使群众增加对邪教危害的认识。</w:t>
            </w:r>
          </w:p>
        </w:tc>
        <w:tc>
          <w:tcPr>
            <w:tcW w:w="2268" w:type="dxa"/>
            <w:vAlign w:val="center"/>
          </w:tcPr>
          <w:p>
            <w:pPr>
              <w:pStyle w:val="14"/>
            </w:pPr>
            <w:r>
              <w:t>冀综治办【2016】12号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15"/>
            </w:pPr>
            <w:r>
              <w:t>满意度指标</w:t>
            </w:r>
          </w:p>
        </w:tc>
        <w:tc>
          <w:tcPr>
            <w:tcW w:w="2268" w:type="dxa"/>
            <w:vAlign w:val="center"/>
          </w:tcPr>
          <w:p>
            <w:pPr>
              <w:pStyle w:val="14"/>
            </w:pPr>
            <w:r>
              <w:t>服务对象满意度指标</w:t>
            </w:r>
          </w:p>
        </w:tc>
        <w:tc>
          <w:tcPr>
            <w:tcW w:w="2835" w:type="dxa"/>
            <w:vAlign w:val="center"/>
          </w:tcPr>
          <w:p>
            <w:pPr>
              <w:pStyle w:val="14"/>
            </w:pPr>
            <w:r>
              <w:t>群众满意度</w:t>
            </w:r>
          </w:p>
        </w:tc>
        <w:tc>
          <w:tcPr>
            <w:tcW w:w="2835" w:type="dxa"/>
            <w:vAlign w:val="center"/>
          </w:tcPr>
          <w:p>
            <w:pPr>
              <w:pStyle w:val="14"/>
            </w:pPr>
            <w:r>
              <w:t>群众满意度</w:t>
            </w:r>
          </w:p>
        </w:tc>
        <w:tc>
          <w:tcPr>
            <w:tcW w:w="2551" w:type="dxa"/>
            <w:vAlign w:val="center"/>
          </w:tcPr>
          <w:p>
            <w:pPr>
              <w:pStyle w:val="14"/>
            </w:pPr>
            <w:r>
              <w:t>≥90%</w:t>
            </w:r>
          </w:p>
        </w:tc>
        <w:tc>
          <w:tcPr>
            <w:tcW w:w="2268" w:type="dxa"/>
            <w:vAlign w:val="center"/>
          </w:tcPr>
          <w:p>
            <w:pPr>
              <w:pStyle w:val="14"/>
            </w:pPr>
            <w:r>
              <w:t>冀综治办【2016】12号</w:t>
            </w:r>
          </w:p>
        </w:tc>
      </w:tr>
    </w:tbl>
    <w:p>
      <w:pPr>
        <w:sectPr>
          <w:pgSz w:w="16840" w:h="11900" w:orient="landscape"/>
          <w:pgMar w:top="1361" w:right="1020" w:bottom="1134" w:left="1020" w:header="720" w:footer="720" w:gutter="0"/>
          <w:cols w:space="720" w:num="1"/>
        </w:sectPr>
      </w:pPr>
    </w:p>
    <w:p>
      <w:pPr>
        <w:spacing w:before="0" w:after="0"/>
        <w:ind w:firstLine="560"/>
        <w:jc w:val="left"/>
        <w:outlineLvl w:val="9"/>
      </w:pPr>
      <w:r>
        <w:rPr>
          <w:rFonts w:ascii="方正仿宋_GBK" w:hAnsi="方正仿宋_GBK" w:eastAsia="方正仿宋_GBK" w:cs="方正仿宋_GBK"/>
          <w:b/>
          <w:color w:val="000000"/>
          <w:sz w:val="28"/>
        </w:rPr>
        <w:t>3、护路联防经费绩效目标表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12"/>
            </w:pPr>
            <w:r>
              <w:t>绩效目标</w:t>
            </w:r>
          </w:p>
        </w:tc>
        <w:tc>
          <w:tcPr>
            <w:tcW w:w="12756" w:type="dxa"/>
            <w:tcBorders>
              <w:bottom w:val="single" w:color="FFFFFF" w:sz="6" w:space="0"/>
            </w:tcBorders>
            <w:vAlign w:val="center"/>
          </w:tcPr>
          <w:p>
            <w:pPr>
              <w:pStyle w:val="14"/>
            </w:pPr>
            <w:r>
              <w:t>1.在重大敏感时期进行护路联防，防止人为破坏铁路设施。</w:t>
            </w:r>
          </w:p>
        </w:tc>
      </w:tr>
    </w:tbl>
    <w:p>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12"/>
            </w:pPr>
            <w:r>
              <w:t>一级指标</w:t>
            </w:r>
          </w:p>
        </w:tc>
        <w:tc>
          <w:tcPr>
            <w:tcW w:w="2268" w:type="dxa"/>
            <w:vAlign w:val="center"/>
          </w:tcPr>
          <w:p>
            <w:pPr>
              <w:pStyle w:val="12"/>
            </w:pPr>
            <w:r>
              <w:t>二级指标</w:t>
            </w:r>
          </w:p>
        </w:tc>
        <w:tc>
          <w:tcPr>
            <w:tcW w:w="2835" w:type="dxa"/>
            <w:vAlign w:val="center"/>
          </w:tcPr>
          <w:p>
            <w:pPr>
              <w:pStyle w:val="12"/>
            </w:pPr>
            <w:r>
              <w:t>三级指标</w:t>
            </w:r>
          </w:p>
        </w:tc>
        <w:tc>
          <w:tcPr>
            <w:tcW w:w="2835" w:type="dxa"/>
            <w:vAlign w:val="center"/>
          </w:tcPr>
          <w:p>
            <w:pPr>
              <w:pStyle w:val="12"/>
            </w:pPr>
            <w:r>
              <w:t>绩效指标描述</w:t>
            </w:r>
          </w:p>
        </w:tc>
        <w:tc>
          <w:tcPr>
            <w:tcW w:w="2551" w:type="dxa"/>
            <w:vAlign w:val="center"/>
          </w:tcPr>
          <w:p>
            <w:pPr>
              <w:pStyle w:val="12"/>
            </w:pPr>
            <w:r>
              <w:t>指标值</w:t>
            </w:r>
          </w:p>
        </w:tc>
        <w:tc>
          <w:tcPr>
            <w:tcW w:w="2268" w:type="dxa"/>
            <w:vAlign w:val="center"/>
          </w:tcPr>
          <w:p>
            <w:pPr>
              <w:pStyle w:val="12"/>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5"/>
            </w:pPr>
            <w:r>
              <w:t>产出指标</w:t>
            </w:r>
          </w:p>
        </w:tc>
        <w:tc>
          <w:tcPr>
            <w:tcW w:w="2268" w:type="dxa"/>
            <w:vAlign w:val="center"/>
          </w:tcPr>
          <w:p>
            <w:pPr>
              <w:pStyle w:val="14"/>
            </w:pPr>
            <w:r>
              <w:t>数量指标</w:t>
            </w:r>
          </w:p>
        </w:tc>
        <w:tc>
          <w:tcPr>
            <w:tcW w:w="2835" w:type="dxa"/>
            <w:vAlign w:val="center"/>
          </w:tcPr>
          <w:p>
            <w:pPr>
              <w:pStyle w:val="14"/>
            </w:pPr>
            <w:r>
              <w:t>重要时期专项护路任务次数（次）</w:t>
            </w:r>
          </w:p>
        </w:tc>
        <w:tc>
          <w:tcPr>
            <w:tcW w:w="2835" w:type="dxa"/>
            <w:vAlign w:val="center"/>
          </w:tcPr>
          <w:p>
            <w:pPr>
              <w:pStyle w:val="14"/>
            </w:pPr>
            <w:r>
              <w:t>重要时期专项护路任务次数（次）</w:t>
            </w:r>
          </w:p>
        </w:tc>
        <w:tc>
          <w:tcPr>
            <w:tcW w:w="2551" w:type="dxa"/>
            <w:vAlign w:val="center"/>
          </w:tcPr>
          <w:p>
            <w:pPr>
              <w:pStyle w:val="14"/>
            </w:pPr>
            <w:r>
              <w:t>≥1次</w:t>
            </w:r>
          </w:p>
        </w:tc>
        <w:tc>
          <w:tcPr>
            <w:tcW w:w="2268" w:type="dxa"/>
            <w:vAlign w:val="center"/>
          </w:tcPr>
          <w:p>
            <w:pPr>
              <w:pStyle w:val="14"/>
            </w:pPr>
            <w:r>
              <w:t>关于维稳经费的请示批示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质量指标</w:t>
            </w:r>
          </w:p>
        </w:tc>
        <w:tc>
          <w:tcPr>
            <w:tcW w:w="2835" w:type="dxa"/>
            <w:vAlign w:val="center"/>
          </w:tcPr>
          <w:p>
            <w:pPr>
              <w:pStyle w:val="14"/>
            </w:pPr>
            <w:r>
              <w:t>护路联防效果</w:t>
            </w:r>
          </w:p>
        </w:tc>
        <w:tc>
          <w:tcPr>
            <w:tcW w:w="2835" w:type="dxa"/>
            <w:vAlign w:val="center"/>
          </w:tcPr>
          <w:p>
            <w:pPr>
              <w:pStyle w:val="14"/>
            </w:pPr>
            <w:r>
              <w:t>护路联防期间不发生人为破坏</w:t>
            </w:r>
          </w:p>
        </w:tc>
        <w:tc>
          <w:tcPr>
            <w:tcW w:w="2551" w:type="dxa"/>
            <w:vAlign w:val="center"/>
          </w:tcPr>
          <w:p>
            <w:pPr>
              <w:pStyle w:val="14"/>
            </w:pPr>
            <w:r>
              <w:t>不发生人为破坏事故</w:t>
            </w:r>
          </w:p>
        </w:tc>
        <w:tc>
          <w:tcPr>
            <w:tcW w:w="2268" w:type="dxa"/>
            <w:vAlign w:val="center"/>
          </w:tcPr>
          <w:p>
            <w:pPr>
              <w:pStyle w:val="14"/>
            </w:pPr>
            <w:r>
              <w:t>关于维稳经费的请示批示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时效指标</w:t>
            </w:r>
          </w:p>
        </w:tc>
        <w:tc>
          <w:tcPr>
            <w:tcW w:w="2835" w:type="dxa"/>
            <w:vAlign w:val="center"/>
          </w:tcPr>
          <w:p>
            <w:pPr>
              <w:pStyle w:val="14"/>
            </w:pPr>
            <w:r>
              <w:t>护路天数</w:t>
            </w:r>
          </w:p>
        </w:tc>
        <w:tc>
          <w:tcPr>
            <w:tcW w:w="2835" w:type="dxa"/>
            <w:vAlign w:val="center"/>
          </w:tcPr>
          <w:p>
            <w:pPr>
              <w:pStyle w:val="14"/>
            </w:pPr>
            <w:r>
              <w:t>护路联防天数</w:t>
            </w:r>
          </w:p>
        </w:tc>
        <w:tc>
          <w:tcPr>
            <w:tcW w:w="2551" w:type="dxa"/>
            <w:vAlign w:val="center"/>
          </w:tcPr>
          <w:p>
            <w:pPr>
              <w:pStyle w:val="14"/>
            </w:pPr>
            <w:r>
              <w:t>不少于重大敏感时期天数</w:t>
            </w:r>
          </w:p>
        </w:tc>
        <w:tc>
          <w:tcPr>
            <w:tcW w:w="2268" w:type="dxa"/>
            <w:vAlign w:val="center"/>
          </w:tcPr>
          <w:p>
            <w:pPr>
              <w:pStyle w:val="14"/>
            </w:pPr>
            <w:r>
              <w:t>关于维稳经费的请示批示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成本指标</w:t>
            </w:r>
          </w:p>
        </w:tc>
        <w:tc>
          <w:tcPr>
            <w:tcW w:w="2835" w:type="dxa"/>
            <w:vAlign w:val="center"/>
          </w:tcPr>
          <w:p>
            <w:pPr>
              <w:pStyle w:val="14"/>
            </w:pPr>
            <w:r>
              <w:t>印刷成本</w:t>
            </w:r>
          </w:p>
        </w:tc>
        <w:tc>
          <w:tcPr>
            <w:tcW w:w="2835" w:type="dxa"/>
            <w:vAlign w:val="center"/>
          </w:tcPr>
          <w:p>
            <w:pPr>
              <w:pStyle w:val="14"/>
            </w:pPr>
            <w:r>
              <w:t>全部用于印刷</w:t>
            </w:r>
          </w:p>
        </w:tc>
        <w:tc>
          <w:tcPr>
            <w:tcW w:w="2551" w:type="dxa"/>
            <w:vAlign w:val="center"/>
          </w:tcPr>
          <w:p>
            <w:pPr>
              <w:pStyle w:val="14"/>
            </w:pPr>
            <w:r>
              <w:t>1万元</w:t>
            </w:r>
          </w:p>
        </w:tc>
        <w:tc>
          <w:tcPr>
            <w:tcW w:w="2268" w:type="dxa"/>
            <w:vAlign w:val="center"/>
          </w:tcPr>
          <w:p>
            <w:pPr>
              <w:pStyle w:val="14"/>
            </w:pPr>
            <w:r>
              <w:t>关于维稳经费的请示批示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5"/>
            </w:pPr>
            <w:r>
              <w:t>效益指标</w:t>
            </w:r>
          </w:p>
        </w:tc>
        <w:tc>
          <w:tcPr>
            <w:tcW w:w="2268" w:type="dxa"/>
            <w:vAlign w:val="center"/>
          </w:tcPr>
          <w:p>
            <w:pPr>
              <w:pStyle w:val="14"/>
            </w:pPr>
            <w:r>
              <w:t>社会效益指标</w:t>
            </w:r>
          </w:p>
        </w:tc>
        <w:tc>
          <w:tcPr>
            <w:tcW w:w="2835" w:type="dxa"/>
            <w:vAlign w:val="center"/>
          </w:tcPr>
          <w:p>
            <w:pPr>
              <w:pStyle w:val="14"/>
            </w:pPr>
            <w:r>
              <w:t>维护社会稳定</w:t>
            </w:r>
          </w:p>
        </w:tc>
        <w:tc>
          <w:tcPr>
            <w:tcW w:w="2835" w:type="dxa"/>
            <w:vAlign w:val="center"/>
          </w:tcPr>
          <w:p>
            <w:pPr>
              <w:pStyle w:val="14"/>
            </w:pPr>
            <w:r>
              <w:t>维护敏感时期社会稳定</w:t>
            </w:r>
          </w:p>
        </w:tc>
        <w:tc>
          <w:tcPr>
            <w:tcW w:w="2551" w:type="dxa"/>
            <w:vAlign w:val="center"/>
          </w:tcPr>
          <w:p>
            <w:pPr>
              <w:pStyle w:val="14"/>
            </w:pPr>
            <w:r>
              <w:t>维护社会稳定，形成良好风气。</w:t>
            </w:r>
          </w:p>
        </w:tc>
        <w:tc>
          <w:tcPr>
            <w:tcW w:w="2268" w:type="dxa"/>
            <w:vAlign w:val="center"/>
          </w:tcPr>
          <w:p>
            <w:pPr>
              <w:pStyle w:val="14"/>
            </w:pPr>
            <w:r>
              <w:t>关于维稳经费的请示批示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可持续影响指标</w:t>
            </w:r>
          </w:p>
        </w:tc>
        <w:tc>
          <w:tcPr>
            <w:tcW w:w="2835" w:type="dxa"/>
            <w:vAlign w:val="center"/>
          </w:tcPr>
          <w:p>
            <w:pPr>
              <w:pStyle w:val="14"/>
            </w:pPr>
            <w:r>
              <w:t>持续改善道路安全管理</w:t>
            </w:r>
          </w:p>
        </w:tc>
        <w:tc>
          <w:tcPr>
            <w:tcW w:w="2835" w:type="dxa"/>
            <w:vAlign w:val="center"/>
          </w:tcPr>
          <w:p>
            <w:pPr>
              <w:pStyle w:val="14"/>
            </w:pPr>
            <w:r>
              <w:t>持续提升道路管理工作水平，规范各基层民警的执法行为</w:t>
            </w:r>
          </w:p>
        </w:tc>
        <w:tc>
          <w:tcPr>
            <w:tcW w:w="2551" w:type="dxa"/>
            <w:vAlign w:val="center"/>
          </w:tcPr>
          <w:p>
            <w:pPr>
              <w:pStyle w:val="14"/>
            </w:pPr>
            <w:r>
              <w:t>有所改善</w:t>
            </w:r>
          </w:p>
        </w:tc>
        <w:tc>
          <w:tcPr>
            <w:tcW w:w="2268" w:type="dxa"/>
            <w:vAlign w:val="center"/>
          </w:tcPr>
          <w:p>
            <w:pPr>
              <w:pStyle w:val="14"/>
            </w:pPr>
            <w:r>
              <w:t>关于维稳经费的请示批示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15"/>
            </w:pPr>
            <w:r>
              <w:t>满意度指标</w:t>
            </w:r>
          </w:p>
        </w:tc>
        <w:tc>
          <w:tcPr>
            <w:tcW w:w="2268" w:type="dxa"/>
            <w:vAlign w:val="center"/>
          </w:tcPr>
          <w:p>
            <w:pPr>
              <w:pStyle w:val="14"/>
            </w:pPr>
            <w:r>
              <w:t>服务对象满意度指标</w:t>
            </w:r>
          </w:p>
        </w:tc>
        <w:tc>
          <w:tcPr>
            <w:tcW w:w="2835" w:type="dxa"/>
            <w:vAlign w:val="center"/>
          </w:tcPr>
          <w:p>
            <w:pPr>
              <w:pStyle w:val="14"/>
            </w:pPr>
            <w:r>
              <w:t>道路交通环境满意度</w:t>
            </w:r>
          </w:p>
        </w:tc>
        <w:tc>
          <w:tcPr>
            <w:tcW w:w="2835" w:type="dxa"/>
            <w:vAlign w:val="center"/>
          </w:tcPr>
          <w:p>
            <w:pPr>
              <w:pStyle w:val="14"/>
            </w:pPr>
            <w:r>
              <w:t>道路交通环境满意度</w:t>
            </w:r>
          </w:p>
        </w:tc>
        <w:tc>
          <w:tcPr>
            <w:tcW w:w="2551" w:type="dxa"/>
            <w:vAlign w:val="center"/>
          </w:tcPr>
          <w:p>
            <w:pPr>
              <w:pStyle w:val="14"/>
            </w:pPr>
            <w:r>
              <w:t>≥90%</w:t>
            </w:r>
          </w:p>
        </w:tc>
        <w:tc>
          <w:tcPr>
            <w:tcW w:w="2268" w:type="dxa"/>
            <w:vAlign w:val="center"/>
          </w:tcPr>
          <w:p>
            <w:pPr>
              <w:pStyle w:val="14"/>
            </w:pPr>
            <w:r>
              <w:t>关于维稳经费的请示批示</w:t>
            </w:r>
          </w:p>
        </w:tc>
      </w:tr>
    </w:tbl>
    <w:p>
      <w:pPr>
        <w:sectPr>
          <w:pgSz w:w="16840" w:h="11900" w:orient="landscape"/>
          <w:pgMar w:top="1361" w:right="1020" w:bottom="1134" w:left="1020" w:header="720" w:footer="720" w:gutter="0"/>
          <w:cols w:space="720" w:num="1"/>
        </w:sectPr>
      </w:pPr>
    </w:p>
    <w:p>
      <w:pPr>
        <w:spacing w:before="0" w:after="0"/>
        <w:ind w:firstLine="560"/>
        <w:jc w:val="left"/>
        <w:outlineLvl w:val="9"/>
      </w:pPr>
      <w:r>
        <w:rPr>
          <w:rFonts w:ascii="方正仿宋_GBK" w:hAnsi="方正仿宋_GBK" w:eastAsia="方正仿宋_GBK" w:cs="方正仿宋_GBK"/>
          <w:b/>
          <w:color w:val="000000"/>
          <w:sz w:val="28"/>
        </w:rPr>
        <w:t>4、精神障碍患者监护人责任险绩效目标表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12"/>
            </w:pPr>
            <w:r>
              <w:t>绩效目标</w:t>
            </w:r>
          </w:p>
        </w:tc>
        <w:tc>
          <w:tcPr>
            <w:tcW w:w="12756" w:type="dxa"/>
            <w:tcBorders>
              <w:bottom w:val="single" w:color="FFFFFF" w:sz="6" w:space="0"/>
            </w:tcBorders>
            <w:vAlign w:val="center"/>
          </w:tcPr>
          <w:p>
            <w:pPr>
              <w:pStyle w:val="14"/>
            </w:pPr>
            <w:r>
              <w:t>1.精神障碍患者肇事肇祸以后，发生财产或人身损害有赔偿。</w:t>
            </w:r>
          </w:p>
        </w:tc>
      </w:tr>
    </w:tbl>
    <w:p>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12"/>
            </w:pPr>
            <w:r>
              <w:t>一级指标</w:t>
            </w:r>
          </w:p>
        </w:tc>
        <w:tc>
          <w:tcPr>
            <w:tcW w:w="2268" w:type="dxa"/>
            <w:vAlign w:val="center"/>
          </w:tcPr>
          <w:p>
            <w:pPr>
              <w:pStyle w:val="12"/>
            </w:pPr>
            <w:r>
              <w:t>二级指标</w:t>
            </w:r>
          </w:p>
        </w:tc>
        <w:tc>
          <w:tcPr>
            <w:tcW w:w="2835" w:type="dxa"/>
            <w:vAlign w:val="center"/>
          </w:tcPr>
          <w:p>
            <w:pPr>
              <w:pStyle w:val="12"/>
            </w:pPr>
            <w:r>
              <w:t>三级指标</w:t>
            </w:r>
          </w:p>
        </w:tc>
        <w:tc>
          <w:tcPr>
            <w:tcW w:w="2835" w:type="dxa"/>
            <w:vAlign w:val="center"/>
          </w:tcPr>
          <w:p>
            <w:pPr>
              <w:pStyle w:val="12"/>
            </w:pPr>
            <w:r>
              <w:t>绩效指标描述</w:t>
            </w:r>
          </w:p>
        </w:tc>
        <w:tc>
          <w:tcPr>
            <w:tcW w:w="2551" w:type="dxa"/>
            <w:vAlign w:val="center"/>
          </w:tcPr>
          <w:p>
            <w:pPr>
              <w:pStyle w:val="12"/>
            </w:pPr>
            <w:r>
              <w:t>指标值</w:t>
            </w:r>
          </w:p>
        </w:tc>
        <w:tc>
          <w:tcPr>
            <w:tcW w:w="2268" w:type="dxa"/>
            <w:vAlign w:val="center"/>
          </w:tcPr>
          <w:p>
            <w:pPr>
              <w:pStyle w:val="12"/>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5"/>
            </w:pPr>
            <w:r>
              <w:t>产出指标</w:t>
            </w:r>
          </w:p>
        </w:tc>
        <w:tc>
          <w:tcPr>
            <w:tcW w:w="2268" w:type="dxa"/>
            <w:vAlign w:val="center"/>
          </w:tcPr>
          <w:p>
            <w:pPr>
              <w:pStyle w:val="14"/>
            </w:pPr>
            <w:r>
              <w:t>数量指标</w:t>
            </w:r>
          </w:p>
        </w:tc>
        <w:tc>
          <w:tcPr>
            <w:tcW w:w="2835" w:type="dxa"/>
            <w:vAlign w:val="center"/>
          </w:tcPr>
          <w:p>
            <w:pPr>
              <w:pStyle w:val="14"/>
            </w:pPr>
            <w:r>
              <w:t>已管理的严重精神障碍患者人数</w:t>
            </w:r>
          </w:p>
        </w:tc>
        <w:tc>
          <w:tcPr>
            <w:tcW w:w="2835" w:type="dxa"/>
            <w:vAlign w:val="center"/>
          </w:tcPr>
          <w:p>
            <w:pPr>
              <w:pStyle w:val="14"/>
            </w:pPr>
            <w:r>
              <w:t>已管理的严重精神障碍患者人数</w:t>
            </w:r>
          </w:p>
        </w:tc>
        <w:tc>
          <w:tcPr>
            <w:tcW w:w="2551" w:type="dxa"/>
            <w:vAlign w:val="center"/>
          </w:tcPr>
          <w:p>
            <w:pPr>
              <w:pStyle w:val="14"/>
            </w:pPr>
            <w:r>
              <w:t>≥1000人</w:t>
            </w:r>
          </w:p>
        </w:tc>
        <w:tc>
          <w:tcPr>
            <w:tcW w:w="2268" w:type="dxa"/>
            <w:vAlign w:val="center"/>
          </w:tcPr>
          <w:p>
            <w:pPr>
              <w:pStyle w:val="14"/>
            </w:pPr>
            <w:r>
              <w:t>精神障碍患者监护人责任险</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质量指标</w:t>
            </w:r>
          </w:p>
        </w:tc>
        <w:tc>
          <w:tcPr>
            <w:tcW w:w="2835" w:type="dxa"/>
            <w:vAlign w:val="center"/>
          </w:tcPr>
          <w:p>
            <w:pPr>
              <w:pStyle w:val="14"/>
            </w:pPr>
            <w:r>
              <w:t>保险赔付率</w:t>
            </w:r>
          </w:p>
        </w:tc>
        <w:tc>
          <w:tcPr>
            <w:tcW w:w="2835" w:type="dxa"/>
            <w:vAlign w:val="center"/>
          </w:tcPr>
          <w:p>
            <w:pPr>
              <w:pStyle w:val="14"/>
            </w:pPr>
            <w:r>
              <w:t>发生人身损害或财产损失后，保险赔付率</w:t>
            </w:r>
          </w:p>
        </w:tc>
        <w:tc>
          <w:tcPr>
            <w:tcW w:w="2551" w:type="dxa"/>
            <w:vAlign w:val="center"/>
          </w:tcPr>
          <w:p>
            <w:pPr>
              <w:pStyle w:val="14"/>
            </w:pPr>
            <w:r>
              <w:t>90%</w:t>
            </w:r>
          </w:p>
        </w:tc>
        <w:tc>
          <w:tcPr>
            <w:tcW w:w="2268" w:type="dxa"/>
            <w:vAlign w:val="center"/>
          </w:tcPr>
          <w:p>
            <w:pPr>
              <w:pStyle w:val="14"/>
            </w:pPr>
            <w:r>
              <w:t>精神障碍患者监护人责任险</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时效指标</w:t>
            </w:r>
          </w:p>
        </w:tc>
        <w:tc>
          <w:tcPr>
            <w:tcW w:w="2835" w:type="dxa"/>
            <w:vAlign w:val="center"/>
          </w:tcPr>
          <w:p>
            <w:pPr>
              <w:pStyle w:val="14"/>
            </w:pPr>
            <w:r>
              <w:t>一年</w:t>
            </w:r>
          </w:p>
        </w:tc>
        <w:tc>
          <w:tcPr>
            <w:tcW w:w="2835" w:type="dxa"/>
            <w:vAlign w:val="center"/>
          </w:tcPr>
          <w:p>
            <w:pPr>
              <w:pStyle w:val="14"/>
            </w:pPr>
            <w:r>
              <w:t>保险期限为一年</w:t>
            </w:r>
          </w:p>
        </w:tc>
        <w:tc>
          <w:tcPr>
            <w:tcW w:w="2551" w:type="dxa"/>
            <w:vAlign w:val="center"/>
          </w:tcPr>
          <w:p>
            <w:pPr>
              <w:pStyle w:val="14"/>
            </w:pPr>
            <w:r>
              <w:t>1年</w:t>
            </w:r>
          </w:p>
        </w:tc>
        <w:tc>
          <w:tcPr>
            <w:tcW w:w="2268" w:type="dxa"/>
            <w:vAlign w:val="center"/>
          </w:tcPr>
          <w:p>
            <w:pPr>
              <w:pStyle w:val="14"/>
            </w:pPr>
            <w:r>
              <w:t>精神障碍患者监护人责任险</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成本指标</w:t>
            </w:r>
          </w:p>
        </w:tc>
        <w:tc>
          <w:tcPr>
            <w:tcW w:w="2835" w:type="dxa"/>
            <w:vAlign w:val="center"/>
          </w:tcPr>
          <w:p>
            <w:pPr>
              <w:pStyle w:val="14"/>
            </w:pPr>
            <w:r>
              <w:t>资金成本</w:t>
            </w:r>
          </w:p>
        </w:tc>
        <w:tc>
          <w:tcPr>
            <w:tcW w:w="2835" w:type="dxa"/>
            <w:vAlign w:val="center"/>
          </w:tcPr>
          <w:p>
            <w:pPr>
              <w:pStyle w:val="14"/>
            </w:pPr>
            <w:r>
              <w:t>资金成本</w:t>
            </w:r>
          </w:p>
        </w:tc>
        <w:tc>
          <w:tcPr>
            <w:tcW w:w="2551" w:type="dxa"/>
            <w:vAlign w:val="center"/>
          </w:tcPr>
          <w:p>
            <w:pPr>
              <w:pStyle w:val="14"/>
            </w:pPr>
            <w:r>
              <w:t>≤10万元</w:t>
            </w:r>
          </w:p>
        </w:tc>
        <w:tc>
          <w:tcPr>
            <w:tcW w:w="2268" w:type="dxa"/>
            <w:vAlign w:val="center"/>
          </w:tcPr>
          <w:p>
            <w:pPr>
              <w:pStyle w:val="14"/>
            </w:pPr>
            <w:r>
              <w:t>精神障碍患者监护人责任险</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5"/>
            </w:pPr>
            <w:r>
              <w:t>效益指标</w:t>
            </w:r>
          </w:p>
        </w:tc>
        <w:tc>
          <w:tcPr>
            <w:tcW w:w="2268" w:type="dxa"/>
            <w:vAlign w:val="center"/>
          </w:tcPr>
          <w:p>
            <w:pPr>
              <w:pStyle w:val="14"/>
            </w:pPr>
            <w:r>
              <w:t>社会效益指标</w:t>
            </w:r>
          </w:p>
        </w:tc>
        <w:tc>
          <w:tcPr>
            <w:tcW w:w="2835" w:type="dxa"/>
            <w:vAlign w:val="center"/>
          </w:tcPr>
          <w:p>
            <w:pPr>
              <w:pStyle w:val="14"/>
            </w:pPr>
            <w:r>
              <w:t>解决精神病人侵权责任风险</w:t>
            </w:r>
          </w:p>
        </w:tc>
        <w:tc>
          <w:tcPr>
            <w:tcW w:w="2835" w:type="dxa"/>
            <w:vAlign w:val="center"/>
          </w:tcPr>
          <w:p>
            <w:pPr>
              <w:pStyle w:val="14"/>
            </w:pPr>
            <w:r>
              <w:t>解决精神病人侵权责任风险</w:t>
            </w:r>
          </w:p>
        </w:tc>
        <w:tc>
          <w:tcPr>
            <w:tcW w:w="2551" w:type="dxa"/>
            <w:vAlign w:val="center"/>
          </w:tcPr>
          <w:p>
            <w:pPr>
              <w:pStyle w:val="14"/>
            </w:pPr>
            <w:r>
              <w:t>解决精神病人侵权责任风险</w:t>
            </w:r>
          </w:p>
        </w:tc>
        <w:tc>
          <w:tcPr>
            <w:tcW w:w="2268" w:type="dxa"/>
            <w:vAlign w:val="center"/>
          </w:tcPr>
          <w:p>
            <w:pPr>
              <w:pStyle w:val="14"/>
            </w:pPr>
            <w:r>
              <w:t>精神障碍患者监护人责任险</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经济效益指标</w:t>
            </w:r>
          </w:p>
        </w:tc>
        <w:tc>
          <w:tcPr>
            <w:tcW w:w="2835" w:type="dxa"/>
            <w:vAlign w:val="center"/>
          </w:tcPr>
          <w:p>
            <w:pPr>
              <w:pStyle w:val="14"/>
            </w:pPr>
            <w:r>
              <w:t>分散渠道狭窄及受害人损失难以得到赔偿</w:t>
            </w:r>
          </w:p>
        </w:tc>
        <w:tc>
          <w:tcPr>
            <w:tcW w:w="2835" w:type="dxa"/>
            <w:vAlign w:val="center"/>
          </w:tcPr>
          <w:p>
            <w:pPr>
              <w:pStyle w:val="14"/>
            </w:pPr>
            <w:r>
              <w:t>分散渠道狭窄及受害人损失难以得到赔偿</w:t>
            </w:r>
          </w:p>
        </w:tc>
        <w:tc>
          <w:tcPr>
            <w:tcW w:w="2551" w:type="dxa"/>
            <w:vAlign w:val="center"/>
          </w:tcPr>
          <w:p>
            <w:pPr>
              <w:pStyle w:val="14"/>
            </w:pPr>
            <w:r>
              <w:t>受害人能够及时得到赔偿</w:t>
            </w:r>
          </w:p>
        </w:tc>
        <w:tc>
          <w:tcPr>
            <w:tcW w:w="2268" w:type="dxa"/>
            <w:vAlign w:val="center"/>
          </w:tcPr>
          <w:p>
            <w:pPr>
              <w:pStyle w:val="14"/>
            </w:pPr>
            <w:r>
              <w:t>精神障碍患者监护人责任险</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15"/>
            </w:pPr>
            <w:r>
              <w:t>满意度指标</w:t>
            </w:r>
          </w:p>
        </w:tc>
        <w:tc>
          <w:tcPr>
            <w:tcW w:w="2268" w:type="dxa"/>
            <w:vAlign w:val="center"/>
          </w:tcPr>
          <w:p>
            <w:pPr>
              <w:pStyle w:val="14"/>
            </w:pPr>
            <w:r>
              <w:t>服务对象满意度指标</w:t>
            </w:r>
          </w:p>
        </w:tc>
        <w:tc>
          <w:tcPr>
            <w:tcW w:w="2835" w:type="dxa"/>
            <w:vAlign w:val="center"/>
          </w:tcPr>
          <w:p>
            <w:pPr>
              <w:pStyle w:val="14"/>
            </w:pPr>
            <w:r>
              <w:t>监护人满意度</w:t>
            </w:r>
          </w:p>
        </w:tc>
        <w:tc>
          <w:tcPr>
            <w:tcW w:w="2835" w:type="dxa"/>
            <w:vAlign w:val="center"/>
          </w:tcPr>
          <w:p>
            <w:pPr>
              <w:pStyle w:val="14"/>
            </w:pPr>
            <w:r>
              <w:t>监护人满意度</w:t>
            </w:r>
          </w:p>
        </w:tc>
        <w:tc>
          <w:tcPr>
            <w:tcW w:w="2551" w:type="dxa"/>
            <w:vAlign w:val="center"/>
          </w:tcPr>
          <w:p>
            <w:pPr>
              <w:pStyle w:val="14"/>
            </w:pPr>
            <w:r>
              <w:t>≥90%</w:t>
            </w:r>
          </w:p>
        </w:tc>
        <w:tc>
          <w:tcPr>
            <w:tcW w:w="2268" w:type="dxa"/>
            <w:vAlign w:val="center"/>
          </w:tcPr>
          <w:p>
            <w:pPr>
              <w:pStyle w:val="14"/>
            </w:pPr>
            <w:r>
              <w:t>精神障碍患者监护人责任险</w:t>
            </w:r>
          </w:p>
        </w:tc>
      </w:tr>
    </w:tbl>
    <w:p>
      <w:pPr>
        <w:sectPr>
          <w:pgSz w:w="16840" w:h="11900" w:orient="landscape"/>
          <w:pgMar w:top="1361" w:right="1020" w:bottom="1134" w:left="1020" w:header="720" w:footer="720" w:gutter="0"/>
          <w:cols w:space="720" w:num="1"/>
        </w:sectPr>
      </w:pPr>
    </w:p>
    <w:p>
      <w:pPr>
        <w:spacing w:before="0" w:after="0"/>
        <w:ind w:firstLine="560"/>
        <w:jc w:val="left"/>
        <w:outlineLvl w:val="9"/>
      </w:pPr>
      <w:r>
        <w:rPr>
          <w:rFonts w:ascii="方正仿宋_GBK" w:hAnsi="方正仿宋_GBK" w:eastAsia="方正仿宋_GBK" w:cs="方正仿宋_GBK"/>
          <w:b/>
          <w:color w:val="000000"/>
          <w:sz w:val="28"/>
        </w:rPr>
        <w:t>5、劳务派遣经费绩效目标表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12"/>
            </w:pPr>
            <w:r>
              <w:t>绩效目标</w:t>
            </w:r>
          </w:p>
        </w:tc>
        <w:tc>
          <w:tcPr>
            <w:tcW w:w="12756" w:type="dxa"/>
            <w:tcBorders>
              <w:bottom w:val="single" w:color="FFFFFF" w:sz="6" w:space="0"/>
            </w:tcBorders>
            <w:vAlign w:val="center"/>
          </w:tcPr>
          <w:p>
            <w:pPr>
              <w:pStyle w:val="14"/>
            </w:pPr>
            <w:r>
              <w:t>1.为提高我局工作效率和工作进度</w:t>
            </w:r>
          </w:p>
        </w:tc>
      </w:tr>
    </w:tbl>
    <w:p>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12"/>
            </w:pPr>
            <w:r>
              <w:t>一级指标</w:t>
            </w:r>
          </w:p>
        </w:tc>
        <w:tc>
          <w:tcPr>
            <w:tcW w:w="2268" w:type="dxa"/>
            <w:vAlign w:val="center"/>
          </w:tcPr>
          <w:p>
            <w:pPr>
              <w:pStyle w:val="12"/>
            </w:pPr>
            <w:r>
              <w:t>二级指标</w:t>
            </w:r>
          </w:p>
        </w:tc>
        <w:tc>
          <w:tcPr>
            <w:tcW w:w="2835" w:type="dxa"/>
            <w:vAlign w:val="center"/>
          </w:tcPr>
          <w:p>
            <w:pPr>
              <w:pStyle w:val="12"/>
            </w:pPr>
            <w:r>
              <w:t>三级指标</w:t>
            </w:r>
          </w:p>
        </w:tc>
        <w:tc>
          <w:tcPr>
            <w:tcW w:w="2835" w:type="dxa"/>
            <w:vAlign w:val="center"/>
          </w:tcPr>
          <w:p>
            <w:pPr>
              <w:pStyle w:val="12"/>
            </w:pPr>
            <w:r>
              <w:t>绩效指标描述</w:t>
            </w:r>
          </w:p>
        </w:tc>
        <w:tc>
          <w:tcPr>
            <w:tcW w:w="2551" w:type="dxa"/>
            <w:vAlign w:val="center"/>
          </w:tcPr>
          <w:p>
            <w:pPr>
              <w:pStyle w:val="12"/>
            </w:pPr>
            <w:r>
              <w:t>指标值</w:t>
            </w:r>
          </w:p>
        </w:tc>
        <w:tc>
          <w:tcPr>
            <w:tcW w:w="2268" w:type="dxa"/>
            <w:vAlign w:val="center"/>
          </w:tcPr>
          <w:p>
            <w:pPr>
              <w:pStyle w:val="12"/>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5"/>
            </w:pPr>
            <w:r>
              <w:t>产出指标</w:t>
            </w:r>
          </w:p>
        </w:tc>
        <w:tc>
          <w:tcPr>
            <w:tcW w:w="2268" w:type="dxa"/>
            <w:vAlign w:val="center"/>
          </w:tcPr>
          <w:p>
            <w:pPr>
              <w:pStyle w:val="14"/>
            </w:pPr>
            <w:r>
              <w:t>数量指标</w:t>
            </w:r>
          </w:p>
        </w:tc>
        <w:tc>
          <w:tcPr>
            <w:tcW w:w="2835" w:type="dxa"/>
            <w:vAlign w:val="center"/>
          </w:tcPr>
          <w:p>
            <w:pPr>
              <w:pStyle w:val="14"/>
            </w:pPr>
            <w:r>
              <w:t>现有劳务派遣人数</w:t>
            </w:r>
          </w:p>
        </w:tc>
        <w:tc>
          <w:tcPr>
            <w:tcW w:w="2835" w:type="dxa"/>
            <w:vAlign w:val="center"/>
          </w:tcPr>
          <w:p>
            <w:pPr>
              <w:pStyle w:val="14"/>
            </w:pPr>
            <w:r>
              <w:t>在职劳务派遣职工人数</w:t>
            </w:r>
          </w:p>
        </w:tc>
        <w:tc>
          <w:tcPr>
            <w:tcW w:w="2551" w:type="dxa"/>
            <w:vAlign w:val="center"/>
          </w:tcPr>
          <w:p>
            <w:pPr>
              <w:pStyle w:val="14"/>
            </w:pPr>
            <w:r>
              <w:t>10人</w:t>
            </w:r>
          </w:p>
        </w:tc>
        <w:tc>
          <w:tcPr>
            <w:tcW w:w="2268" w:type="dxa"/>
            <w:vAlign w:val="center"/>
          </w:tcPr>
          <w:p>
            <w:pPr>
              <w:pStyle w:val="14"/>
            </w:pPr>
            <w:r>
              <w:t>招聘申请批示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质量指标</w:t>
            </w:r>
          </w:p>
        </w:tc>
        <w:tc>
          <w:tcPr>
            <w:tcW w:w="2835" w:type="dxa"/>
            <w:vAlign w:val="center"/>
          </w:tcPr>
          <w:p>
            <w:pPr>
              <w:pStyle w:val="14"/>
            </w:pPr>
            <w:r>
              <w:t>完成工作情况</w:t>
            </w:r>
          </w:p>
        </w:tc>
        <w:tc>
          <w:tcPr>
            <w:tcW w:w="2835" w:type="dxa"/>
            <w:vAlign w:val="center"/>
          </w:tcPr>
          <w:p>
            <w:pPr>
              <w:pStyle w:val="14"/>
            </w:pPr>
            <w:r>
              <w:t>高质量完成工作效率</w:t>
            </w:r>
          </w:p>
        </w:tc>
        <w:tc>
          <w:tcPr>
            <w:tcW w:w="2551" w:type="dxa"/>
            <w:vAlign w:val="center"/>
          </w:tcPr>
          <w:p>
            <w:pPr>
              <w:pStyle w:val="14"/>
            </w:pPr>
            <w:r>
              <w:t>≥95%</w:t>
            </w:r>
          </w:p>
        </w:tc>
        <w:tc>
          <w:tcPr>
            <w:tcW w:w="2268" w:type="dxa"/>
            <w:vAlign w:val="center"/>
          </w:tcPr>
          <w:p>
            <w:pPr>
              <w:pStyle w:val="14"/>
            </w:pPr>
            <w:r>
              <w:t>工作要求</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时效指标</w:t>
            </w:r>
          </w:p>
        </w:tc>
        <w:tc>
          <w:tcPr>
            <w:tcW w:w="2835" w:type="dxa"/>
            <w:vAlign w:val="center"/>
          </w:tcPr>
          <w:p>
            <w:pPr>
              <w:pStyle w:val="14"/>
            </w:pPr>
            <w:r>
              <w:t>按月拨付资金</w:t>
            </w:r>
          </w:p>
        </w:tc>
        <w:tc>
          <w:tcPr>
            <w:tcW w:w="2835" w:type="dxa"/>
            <w:vAlign w:val="center"/>
          </w:tcPr>
          <w:p>
            <w:pPr>
              <w:pStyle w:val="14"/>
            </w:pPr>
            <w:r>
              <w:t>按月拨付劳务派遣经费</w:t>
            </w:r>
          </w:p>
        </w:tc>
        <w:tc>
          <w:tcPr>
            <w:tcW w:w="2551" w:type="dxa"/>
            <w:vAlign w:val="center"/>
          </w:tcPr>
          <w:p>
            <w:pPr>
              <w:pStyle w:val="14"/>
            </w:pPr>
            <w:r>
              <w:t>每月</w:t>
            </w:r>
          </w:p>
        </w:tc>
        <w:tc>
          <w:tcPr>
            <w:tcW w:w="2268" w:type="dxa"/>
            <w:vAlign w:val="center"/>
          </w:tcPr>
          <w:p>
            <w:pPr>
              <w:pStyle w:val="14"/>
            </w:pPr>
            <w:r>
              <w:t>工作要求</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成本指标</w:t>
            </w:r>
          </w:p>
        </w:tc>
        <w:tc>
          <w:tcPr>
            <w:tcW w:w="2835" w:type="dxa"/>
            <w:vAlign w:val="center"/>
          </w:tcPr>
          <w:p>
            <w:pPr>
              <w:pStyle w:val="14"/>
            </w:pPr>
            <w:r>
              <w:t>成本控制数</w:t>
            </w:r>
          </w:p>
        </w:tc>
        <w:tc>
          <w:tcPr>
            <w:tcW w:w="2835" w:type="dxa"/>
            <w:vAlign w:val="center"/>
          </w:tcPr>
          <w:p>
            <w:pPr>
              <w:pStyle w:val="14"/>
            </w:pPr>
            <w:r>
              <w:t>个人核定工资数额控制在2595.4元</w:t>
            </w:r>
          </w:p>
        </w:tc>
        <w:tc>
          <w:tcPr>
            <w:tcW w:w="2551" w:type="dxa"/>
            <w:vAlign w:val="center"/>
          </w:tcPr>
          <w:p>
            <w:pPr>
              <w:pStyle w:val="14"/>
            </w:pPr>
            <w:r>
              <w:t>2595.4元/月</w:t>
            </w:r>
          </w:p>
        </w:tc>
        <w:tc>
          <w:tcPr>
            <w:tcW w:w="2268" w:type="dxa"/>
            <w:vAlign w:val="center"/>
          </w:tcPr>
          <w:p>
            <w:pPr>
              <w:pStyle w:val="14"/>
            </w:pPr>
            <w:r>
              <w:t>工作要求</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5"/>
            </w:pPr>
            <w:r>
              <w:t>效益指标</w:t>
            </w:r>
          </w:p>
        </w:tc>
        <w:tc>
          <w:tcPr>
            <w:tcW w:w="2268" w:type="dxa"/>
            <w:vAlign w:val="center"/>
          </w:tcPr>
          <w:p>
            <w:pPr>
              <w:pStyle w:val="14"/>
            </w:pPr>
            <w:r>
              <w:t>社会效益指标</w:t>
            </w:r>
          </w:p>
        </w:tc>
        <w:tc>
          <w:tcPr>
            <w:tcW w:w="2835" w:type="dxa"/>
            <w:vAlign w:val="center"/>
          </w:tcPr>
          <w:p>
            <w:pPr>
              <w:pStyle w:val="14"/>
            </w:pPr>
            <w:r>
              <w:t>机关工作高效运转</w:t>
            </w:r>
          </w:p>
        </w:tc>
        <w:tc>
          <w:tcPr>
            <w:tcW w:w="2835" w:type="dxa"/>
            <w:vAlign w:val="center"/>
          </w:tcPr>
          <w:p>
            <w:pPr>
              <w:pStyle w:val="14"/>
            </w:pPr>
            <w:r>
              <w:t>工作及时完成</w:t>
            </w:r>
          </w:p>
        </w:tc>
        <w:tc>
          <w:tcPr>
            <w:tcW w:w="2551" w:type="dxa"/>
            <w:vAlign w:val="center"/>
          </w:tcPr>
          <w:p>
            <w:pPr>
              <w:pStyle w:val="14"/>
            </w:pPr>
            <w:r>
              <w:t>100%</w:t>
            </w:r>
          </w:p>
        </w:tc>
        <w:tc>
          <w:tcPr>
            <w:tcW w:w="2268" w:type="dxa"/>
            <w:vAlign w:val="center"/>
          </w:tcPr>
          <w:p>
            <w:pPr>
              <w:pStyle w:val="14"/>
            </w:pPr>
            <w:r>
              <w:t>工作要求</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可持续影响指标</w:t>
            </w:r>
          </w:p>
        </w:tc>
        <w:tc>
          <w:tcPr>
            <w:tcW w:w="2835" w:type="dxa"/>
            <w:vAlign w:val="center"/>
          </w:tcPr>
          <w:p>
            <w:pPr>
              <w:pStyle w:val="14"/>
            </w:pPr>
            <w:r>
              <w:t>业务可持续性</w:t>
            </w:r>
          </w:p>
        </w:tc>
        <w:tc>
          <w:tcPr>
            <w:tcW w:w="2835" w:type="dxa"/>
            <w:vAlign w:val="center"/>
          </w:tcPr>
          <w:p>
            <w:pPr>
              <w:pStyle w:val="14"/>
            </w:pPr>
            <w:r>
              <w:t>业务工作可持续性</w:t>
            </w:r>
          </w:p>
        </w:tc>
        <w:tc>
          <w:tcPr>
            <w:tcW w:w="2551" w:type="dxa"/>
            <w:vAlign w:val="center"/>
          </w:tcPr>
          <w:p>
            <w:pPr>
              <w:pStyle w:val="14"/>
            </w:pPr>
            <w:r>
              <w:t>≥1年</w:t>
            </w:r>
          </w:p>
        </w:tc>
        <w:tc>
          <w:tcPr>
            <w:tcW w:w="2268" w:type="dxa"/>
            <w:vAlign w:val="center"/>
          </w:tcPr>
          <w:p>
            <w:pPr>
              <w:pStyle w:val="14"/>
            </w:pPr>
            <w:r>
              <w:t>工作要求</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15"/>
            </w:pPr>
            <w:r>
              <w:t>满意度指标</w:t>
            </w:r>
          </w:p>
        </w:tc>
        <w:tc>
          <w:tcPr>
            <w:tcW w:w="2268" w:type="dxa"/>
            <w:vAlign w:val="center"/>
          </w:tcPr>
          <w:p>
            <w:pPr>
              <w:pStyle w:val="14"/>
            </w:pPr>
            <w:r>
              <w:t>服务对象满意度指标</w:t>
            </w:r>
          </w:p>
        </w:tc>
        <w:tc>
          <w:tcPr>
            <w:tcW w:w="2835" w:type="dxa"/>
            <w:vAlign w:val="center"/>
          </w:tcPr>
          <w:p>
            <w:pPr>
              <w:pStyle w:val="14"/>
            </w:pPr>
            <w:r>
              <w:t>满意度</w:t>
            </w:r>
          </w:p>
        </w:tc>
        <w:tc>
          <w:tcPr>
            <w:tcW w:w="2835" w:type="dxa"/>
            <w:vAlign w:val="center"/>
          </w:tcPr>
          <w:p>
            <w:pPr>
              <w:pStyle w:val="14"/>
            </w:pPr>
            <w:r>
              <w:t>用人单位对劳务派遣人员的满意度</w:t>
            </w:r>
          </w:p>
        </w:tc>
        <w:tc>
          <w:tcPr>
            <w:tcW w:w="2551" w:type="dxa"/>
            <w:vAlign w:val="center"/>
          </w:tcPr>
          <w:p>
            <w:pPr>
              <w:pStyle w:val="14"/>
            </w:pPr>
            <w:r>
              <w:t>≥95%</w:t>
            </w:r>
          </w:p>
        </w:tc>
        <w:tc>
          <w:tcPr>
            <w:tcW w:w="2268" w:type="dxa"/>
            <w:vAlign w:val="center"/>
          </w:tcPr>
          <w:p>
            <w:pPr>
              <w:pStyle w:val="14"/>
            </w:pPr>
            <w:r>
              <w:t>工作要求</w:t>
            </w:r>
          </w:p>
        </w:tc>
      </w:tr>
    </w:tbl>
    <w:p>
      <w:pPr>
        <w:sectPr>
          <w:pgSz w:w="16840" w:h="11900" w:orient="landscape"/>
          <w:pgMar w:top="1361" w:right="1020" w:bottom="1134" w:left="1020" w:header="720" w:footer="720" w:gutter="0"/>
          <w:cols w:space="720" w:num="1"/>
        </w:sectPr>
      </w:pPr>
    </w:p>
    <w:p>
      <w:pPr>
        <w:spacing w:before="0" w:after="0"/>
        <w:ind w:firstLine="560"/>
        <w:jc w:val="left"/>
        <w:outlineLvl w:val="9"/>
      </w:pPr>
      <w:r>
        <w:rPr>
          <w:rFonts w:ascii="方正仿宋_GBK" w:hAnsi="方正仿宋_GBK" w:eastAsia="方正仿宋_GBK" w:cs="方正仿宋_GBK"/>
          <w:b/>
          <w:color w:val="000000"/>
          <w:sz w:val="28"/>
        </w:rPr>
        <w:t>6、省定人均一元综治经费绩效目标表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12"/>
            </w:pPr>
            <w:r>
              <w:t>绩效目标</w:t>
            </w:r>
          </w:p>
        </w:tc>
        <w:tc>
          <w:tcPr>
            <w:tcW w:w="12756" w:type="dxa"/>
            <w:tcBorders>
              <w:bottom w:val="single" w:color="FFFFFF" w:sz="6" w:space="0"/>
            </w:tcBorders>
            <w:vAlign w:val="center"/>
          </w:tcPr>
          <w:p>
            <w:pPr>
              <w:pStyle w:val="14"/>
            </w:pPr>
            <w:r>
              <w:t>1.加大社会舆论引导工作，强化基层法治基础，巩牢综治工作根基，协调指导平安建设工作。</w:t>
            </w:r>
          </w:p>
        </w:tc>
      </w:tr>
    </w:tbl>
    <w:p>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12"/>
            </w:pPr>
            <w:r>
              <w:t>一级指标</w:t>
            </w:r>
          </w:p>
        </w:tc>
        <w:tc>
          <w:tcPr>
            <w:tcW w:w="2268" w:type="dxa"/>
            <w:vAlign w:val="center"/>
          </w:tcPr>
          <w:p>
            <w:pPr>
              <w:pStyle w:val="12"/>
            </w:pPr>
            <w:r>
              <w:t>二级指标</w:t>
            </w:r>
          </w:p>
        </w:tc>
        <w:tc>
          <w:tcPr>
            <w:tcW w:w="2835" w:type="dxa"/>
            <w:vAlign w:val="center"/>
          </w:tcPr>
          <w:p>
            <w:pPr>
              <w:pStyle w:val="12"/>
            </w:pPr>
            <w:r>
              <w:t>三级指标</w:t>
            </w:r>
          </w:p>
        </w:tc>
        <w:tc>
          <w:tcPr>
            <w:tcW w:w="2835" w:type="dxa"/>
            <w:vAlign w:val="center"/>
          </w:tcPr>
          <w:p>
            <w:pPr>
              <w:pStyle w:val="12"/>
            </w:pPr>
            <w:r>
              <w:t>绩效指标描述</w:t>
            </w:r>
          </w:p>
        </w:tc>
        <w:tc>
          <w:tcPr>
            <w:tcW w:w="2551" w:type="dxa"/>
            <w:vAlign w:val="center"/>
          </w:tcPr>
          <w:p>
            <w:pPr>
              <w:pStyle w:val="12"/>
            </w:pPr>
            <w:r>
              <w:t>指标值</w:t>
            </w:r>
          </w:p>
        </w:tc>
        <w:tc>
          <w:tcPr>
            <w:tcW w:w="2268" w:type="dxa"/>
            <w:vAlign w:val="center"/>
          </w:tcPr>
          <w:p>
            <w:pPr>
              <w:pStyle w:val="12"/>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5"/>
            </w:pPr>
            <w:r>
              <w:t>产出指标</w:t>
            </w:r>
          </w:p>
        </w:tc>
        <w:tc>
          <w:tcPr>
            <w:tcW w:w="2268" w:type="dxa"/>
            <w:vAlign w:val="center"/>
          </w:tcPr>
          <w:p>
            <w:pPr>
              <w:pStyle w:val="14"/>
            </w:pPr>
            <w:r>
              <w:t>数量指标</w:t>
            </w:r>
          </w:p>
        </w:tc>
        <w:tc>
          <w:tcPr>
            <w:tcW w:w="2835" w:type="dxa"/>
            <w:vAlign w:val="center"/>
          </w:tcPr>
          <w:p>
            <w:pPr>
              <w:pStyle w:val="14"/>
            </w:pPr>
            <w:r>
              <w:t>宣传、活动开展次数</w:t>
            </w:r>
          </w:p>
        </w:tc>
        <w:tc>
          <w:tcPr>
            <w:tcW w:w="2835" w:type="dxa"/>
            <w:vAlign w:val="center"/>
          </w:tcPr>
          <w:p>
            <w:pPr>
              <w:pStyle w:val="14"/>
            </w:pPr>
            <w:r>
              <w:t>平安建设宣传、活动开展次数</w:t>
            </w:r>
          </w:p>
        </w:tc>
        <w:tc>
          <w:tcPr>
            <w:tcW w:w="2551" w:type="dxa"/>
            <w:vAlign w:val="center"/>
          </w:tcPr>
          <w:p>
            <w:pPr>
              <w:pStyle w:val="14"/>
            </w:pPr>
            <w:r>
              <w:t>≥30次</w:t>
            </w:r>
          </w:p>
        </w:tc>
        <w:tc>
          <w:tcPr>
            <w:tcW w:w="2268" w:type="dxa"/>
            <w:vAlign w:val="center"/>
          </w:tcPr>
          <w:p>
            <w:pPr>
              <w:pStyle w:val="14"/>
            </w:pPr>
            <w:r>
              <w:t>冀综治【2016】12号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质量指标</w:t>
            </w:r>
          </w:p>
        </w:tc>
        <w:tc>
          <w:tcPr>
            <w:tcW w:w="2835" w:type="dxa"/>
            <w:vAlign w:val="center"/>
          </w:tcPr>
          <w:p>
            <w:pPr>
              <w:pStyle w:val="14"/>
            </w:pPr>
            <w:r>
              <w:t>宣传覆盖人次</w:t>
            </w:r>
          </w:p>
        </w:tc>
        <w:tc>
          <w:tcPr>
            <w:tcW w:w="2835" w:type="dxa"/>
            <w:vAlign w:val="center"/>
          </w:tcPr>
          <w:p>
            <w:pPr>
              <w:pStyle w:val="14"/>
            </w:pPr>
            <w:r>
              <w:t>宣传覆盖人次</w:t>
            </w:r>
          </w:p>
        </w:tc>
        <w:tc>
          <w:tcPr>
            <w:tcW w:w="2551" w:type="dxa"/>
            <w:vAlign w:val="center"/>
          </w:tcPr>
          <w:p>
            <w:pPr>
              <w:pStyle w:val="14"/>
            </w:pPr>
            <w:r>
              <w:t>≥160000人</w:t>
            </w:r>
          </w:p>
        </w:tc>
        <w:tc>
          <w:tcPr>
            <w:tcW w:w="2268" w:type="dxa"/>
            <w:vAlign w:val="center"/>
          </w:tcPr>
          <w:p>
            <w:pPr>
              <w:pStyle w:val="14"/>
            </w:pPr>
            <w:r>
              <w:t>冀综治【2016】12号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时效指标</w:t>
            </w:r>
          </w:p>
        </w:tc>
        <w:tc>
          <w:tcPr>
            <w:tcW w:w="2835" w:type="dxa"/>
            <w:vAlign w:val="center"/>
          </w:tcPr>
          <w:p>
            <w:pPr>
              <w:pStyle w:val="14"/>
            </w:pPr>
            <w:r>
              <w:t>重点宣传时间</w:t>
            </w:r>
          </w:p>
        </w:tc>
        <w:tc>
          <w:tcPr>
            <w:tcW w:w="2835" w:type="dxa"/>
            <w:vAlign w:val="center"/>
          </w:tcPr>
          <w:p>
            <w:pPr>
              <w:pStyle w:val="14"/>
            </w:pPr>
            <w:r>
              <w:t>重点宣传时间</w:t>
            </w:r>
          </w:p>
        </w:tc>
        <w:tc>
          <w:tcPr>
            <w:tcW w:w="2551" w:type="dxa"/>
            <w:vAlign w:val="center"/>
          </w:tcPr>
          <w:p>
            <w:pPr>
              <w:pStyle w:val="14"/>
            </w:pPr>
            <w:r>
              <w:t>≥30天</w:t>
            </w:r>
          </w:p>
        </w:tc>
        <w:tc>
          <w:tcPr>
            <w:tcW w:w="2268" w:type="dxa"/>
            <w:vAlign w:val="center"/>
          </w:tcPr>
          <w:p>
            <w:pPr>
              <w:pStyle w:val="14"/>
            </w:pPr>
            <w:r>
              <w:t>冀综治【2016】12号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成本指标</w:t>
            </w:r>
          </w:p>
        </w:tc>
        <w:tc>
          <w:tcPr>
            <w:tcW w:w="2835" w:type="dxa"/>
            <w:vAlign w:val="center"/>
          </w:tcPr>
          <w:p>
            <w:pPr>
              <w:pStyle w:val="14"/>
            </w:pPr>
            <w:r>
              <w:t>资金成本</w:t>
            </w:r>
          </w:p>
        </w:tc>
        <w:tc>
          <w:tcPr>
            <w:tcW w:w="2835" w:type="dxa"/>
            <w:vAlign w:val="center"/>
          </w:tcPr>
          <w:p>
            <w:pPr>
              <w:pStyle w:val="14"/>
            </w:pPr>
            <w:r>
              <w:t>资金成本</w:t>
            </w:r>
          </w:p>
        </w:tc>
        <w:tc>
          <w:tcPr>
            <w:tcW w:w="2551" w:type="dxa"/>
            <w:vAlign w:val="center"/>
          </w:tcPr>
          <w:p>
            <w:pPr>
              <w:pStyle w:val="14"/>
            </w:pPr>
            <w:r>
              <w:t>≤16万元</w:t>
            </w:r>
          </w:p>
        </w:tc>
        <w:tc>
          <w:tcPr>
            <w:tcW w:w="2268" w:type="dxa"/>
            <w:vAlign w:val="center"/>
          </w:tcPr>
          <w:p>
            <w:pPr>
              <w:pStyle w:val="14"/>
            </w:pPr>
            <w:r>
              <w:t>冀综治【2016】12号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5"/>
            </w:pPr>
            <w:r>
              <w:t>效益指标</w:t>
            </w:r>
          </w:p>
        </w:tc>
        <w:tc>
          <w:tcPr>
            <w:tcW w:w="2268" w:type="dxa"/>
            <w:vAlign w:val="center"/>
          </w:tcPr>
          <w:p>
            <w:pPr>
              <w:pStyle w:val="14"/>
            </w:pPr>
            <w:r>
              <w:t>经济效益指标</w:t>
            </w:r>
          </w:p>
        </w:tc>
        <w:tc>
          <w:tcPr>
            <w:tcW w:w="2835" w:type="dxa"/>
            <w:vAlign w:val="center"/>
          </w:tcPr>
          <w:p>
            <w:pPr>
              <w:pStyle w:val="14"/>
            </w:pPr>
            <w:r>
              <w:t>为招商引资提供便利，为居民增收</w:t>
            </w:r>
          </w:p>
        </w:tc>
        <w:tc>
          <w:tcPr>
            <w:tcW w:w="2835" w:type="dxa"/>
            <w:vAlign w:val="center"/>
          </w:tcPr>
          <w:p>
            <w:pPr>
              <w:pStyle w:val="14"/>
            </w:pPr>
            <w:r>
              <w:t>平安稳定有助于促进社会治安水平，为招商引资提供便利，为居民增收提供条件。</w:t>
            </w:r>
          </w:p>
        </w:tc>
        <w:tc>
          <w:tcPr>
            <w:tcW w:w="2551" w:type="dxa"/>
            <w:vAlign w:val="center"/>
          </w:tcPr>
          <w:p>
            <w:pPr>
              <w:pStyle w:val="14"/>
            </w:pPr>
            <w:r>
              <w:t>效果显著</w:t>
            </w:r>
          </w:p>
        </w:tc>
        <w:tc>
          <w:tcPr>
            <w:tcW w:w="2268" w:type="dxa"/>
            <w:vAlign w:val="center"/>
          </w:tcPr>
          <w:p>
            <w:pPr>
              <w:pStyle w:val="14"/>
            </w:pPr>
            <w:r>
              <w:t>冀综治【2016】12号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社会效益指标</w:t>
            </w:r>
          </w:p>
        </w:tc>
        <w:tc>
          <w:tcPr>
            <w:tcW w:w="2835" w:type="dxa"/>
            <w:vAlign w:val="center"/>
          </w:tcPr>
          <w:p>
            <w:pPr>
              <w:pStyle w:val="14"/>
            </w:pPr>
            <w:r>
              <w:t>社会稳定水平</w:t>
            </w:r>
          </w:p>
        </w:tc>
        <w:tc>
          <w:tcPr>
            <w:tcW w:w="2835" w:type="dxa"/>
            <w:vAlign w:val="center"/>
          </w:tcPr>
          <w:p>
            <w:pPr>
              <w:pStyle w:val="14"/>
            </w:pPr>
            <w:r>
              <w:t>提升社会稳定水平</w:t>
            </w:r>
          </w:p>
        </w:tc>
        <w:tc>
          <w:tcPr>
            <w:tcW w:w="2551" w:type="dxa"/>
            <w:vAlign w:val="center"/>
          </w:tcPr>
          <w:p>
            <w:pPr>
              <w:pStyle w:val="14"/>
            </w:pPr>
            <w:r>
              <w:t>明显提升</w:t>
            </w:r>
          </w:p>
        </w:tc>
        <w:tc>
          <w:tcPr>
            <w:tcW w:w="2268" w:type="dxa"/>
            <w:vAlign w:val="center"/>
          </w:tcPr>
          <w:p>
            <w:pPr>
              <w:pStyle w:val="14"/>
            </w:pPr>
            <w:r>
              <w:t>冀综治【2016】12号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15"/>
            </w:pPr>
            <w:r>
              <w:t>满意度指标</w:t>
            </w:r>
          </w:p>
        </w:tc>
        <w:tc>
          <w:tcPr>
            <w:tcW w:w="2268" w:type="dxa"/>
            <w:vAlign w:val="center"/>
          </w:tcPr>
          <w:p>
            <w:pPr>
              <w:pStyle w:val="14"/>
            </w:pPr>
            <w:r>
              <w:t>服务对象满意度指标</w:t>
            </w:r>
          </w:p>
        </w:tc>
        <w:tc>
          <w:tcPr>
            <w:tcW w:w="2835" w:type="dxa"/>
            <w:vAlign w:val="center"/>
          </w:tcPr>
          <w:p>
            <w:pPr>
              <w:pStyle w:val="14"/>
            </w:pPr>
            <w:r>
              <w:t>群众满意度</w:t>
            </w:r>
          </w:p>
        </w:tc>
        <w:tc>
          <w:tcPr>
            <w:tcW w:w="2835" w:type="dxa"/>
            <w:vAlign w:val="center"/>
          </w:tcPr>
          <w:p>
            <w:pPr>
              <w:pStyle w:val="14"/>
            </w:pPr>
            <w:r>
              <w:t>群众满意度</w:t>
            </w:r>
          </w:p>
        </w:tc>
        <w:tc>
          <w:tcPr>
            <w:tcW w:w="2551" w:type="dxa"/>
            <w:vAlign w:val="center"/>
          </w:tcPr>
          <w:p>
            <w:pPr>
              <w:pStyle w:val="14"/>
            </w:pPr>
            <w:r>
              <w:t>≥90%</w:t>
            </w:r>
          </w:p>
        </w:tc>
        <w:tc>
          <w:tcPr>
            <w:tcW w:w="2268" w:type="dxa"/>
            <w:vAlign w:val="center"/>
          </w:tcPr>
          <w:p>
            <w:pPr>
              <w:pStyle w:val="14"/>
            </w:pPr>
            <w:r>
              <w:t>冀综治【2016】12号</w:t>
            </w:r>
          </w:p>
        </w:tc>
      </w:tr>
    </w:tbl>
    <w:p>
      <w:pPr>
        <w:sectPr>
          <w:pgSz w:w="16840" w:h="11900" w:orient="landscape"/>
          <w:pgMar w:top="1361" w:right="1020" w:bottom="1134" w:left="1020" w:header="720" w:footer="720" w:gutter="0"/>
          <w:cols w:space="720" w:num="1"/>
        </w:sectPr>
      </w:pPr>
    </w:p>
    <w:p>
      <w:pPr>
        <w:spacing w:before="0" w:after="0"/>
        <w:ind w:firstLine="560"/>
        <w:jc w:val="left"/>
        <w:outlineLvl w:val="9"/>
      </w:pPr>
      <w:r>
        <w:rPr>
          <w:rFonts w:ascii="方正仿宋_GBK" w:hAnsi="方正仿宋_GBK" w:eastAsia="方正仿宋_GBK" w:cs="方正仿宋_GBK"/>
          <w:b/>
          <w:color w:val="000000"/>
          <w:sz w:val="28"/>
        </w:rPr>
        <w:t>7、肇事肇祸精神病人救助基金绩效目标表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12"/>
            </w:pPr>
            <w:r>
              <w:t>绩效目标</w:t>
            </w:r>
          </w:p>
        </w:tc>
        <w:tc>
          <w:tcPr>
            <w:tcW w:w="12756" w:type="dxa"/>
            <w:tcBorders>
              <w:bottom w:val="single" w:color="FFFFFF" w:sz="6" w:space="0"/>
            </w:tcBorders>
            <w:vAlign w:val="center"/>
          </w:tcPr>
          <w:p>
            <w:pPr>
              <w:pStyle w:val="14"/>
            </w:pPr>
            <w:r>
              <w:t>1.切实保证我县易肇事肇祸精神病人能够及时得到收治和管控，切实维护我县良好的社会治安环境。</w:t>
            </w:r>
          </w:p>
        </w:tc>
      </w:tr>
    </w:tbl>
    <w:p>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12"/>
            </w:pPr>
            <w:r>
              <w:t>一级指标</w:t>
            </w:r>
          </w:p>
        </w:tc>
        <w:tc>
          <w:tcPr>
            <w:tcW w:w="2268" w:type="dxa"/>
            <w:vAlign w:val="center"/>
          </w:tcPr>
          <w:p>
            <w:pPr>
              <w:pStyle w:val="12"/>
            </w:pPr>
            <w:r>
              <w:t>二级指标</w:t>
            </w:r>
          </w:p>
        </w:tc>
        <w:tc>
          <w:tcPr>
            <w:tcW w:w="2835" w:type="dxa"/>
            <w:vAlign w:val="center"/>
          </w:tcPr>
          <w:p>
            <w:pPr>
              <w:pStyle w:val="12"/>
            </w:pPr>
            <w:r>
              <w:t>三级指标</w:t>
            </w:r>
          </w:p>
        </w:tc>
        <w:tc>
          <w:tcPr>
            <w:tcW w:w="2835" w:type="dxa"/>
            <w:vAlign w:val="center"/>
          </w:tcPr>
          <w:p>
            <w:pPr>
              <w:pStyle w:val="12"/>
            </w:pPr>
            <w:r>
              <w:t>绩效指标描述</w:t>
            </w:r>
          </w:p>
        </w:tc>
        <w:tc>
          <w:tcPr>
            <w:tcW w:w="2551" w:type="dxa"/>
            <w:vAlign w:val="center"/>
          </w:tcPr>
          <w:p>
            <w:pPr>
              <w:pStyle w:val="12"/>
            </w:pPr>
            <w:r>
              <w:t>指标值</w:t>
            </w:r>
          </w:p>
        </w:tc>
        <w:tc>
          <w:tcPr>
            <w:tcW w:w="2268" w:type="dxa"/>
            <w:vAlign w:val="center"/>
          </w:tcPr>
          <w:p>
            <w:pPr>
              <w:pStyle w:val="12"/>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5"/>
            </w:pPr>
            <w:r>
              <w:t>产出指标</w:t>
            </w:r>
          </w:p>
        </w:tc>
        <w:tc>
          <w:tcPr>
            <w:tcW w:w="2268" w:type="dxa"/>
            <w:vAlign w:val="center"/>
          </w:tcPr>
          <w:p>
            <w:pPr>
              <w:pStyle w:val="14"/>
            </w:pPr>
            <w:r>
              <w:t>数量指标</w:t>
            </w:r>
          </w:p>
        </w:tc>
        <w:tc>
          <w:tcPr>
            <w:tcW w:w="2835" w:type="dxa"/>
            <w:vAlign w:val="center"/>
          </w:tcPr>
          <w:p>
            <w:pPr>
              <w:pStyle w:val="14"/>
            </w:pPr>
            <w:r>
              <w:t>已管理的严重精神障碍患者人数</w:t>
            </w:r>
          </w:p>
        </w:tc>
        <w:tc>
          <w:tcPr>
            <w:tcW w:w="2835" w:type="dxa"/>
            <w:vAlign w:val="center"/>
          </w:tcPr>
          <w:p>
            <w:pPr>
              <w:pStyle w:val="14"/>
            </w:pPr>
            <w:r>
              <w:t>已管理的严重精神障碍患者人数</w:t>
            </w:r>
          </w:p>
        </w:tc>
        <w:tc>
          <w:tcPr>
            <w:tcW w:w="2551" w:type="dxa"/>
            <w:vAlign w:val="center"/>
          </w:tcPr>
          <w:p>
            <w:pPr>
              <w:pStyle w:val="14"/>
            </w:pPr>
            <w:r>
              <w:t>≥35人</w:t>
            </w:r>
          </w:p>
        </w:tc>
        <w:tc>
          <w:tcPr>
            <w:tcW w:w="2268" w:type="dxa"/>
            <w:vAlign w:val="center"/>
          </w:tcPr>
          <w:p>
            <w:pPr>
              <w:pStyle w:val="14"/>
            </w:pPr>
            <w:r>
              <w:t>精神障碍患者救助金批示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质量指标</w:t>
            </w:r>
          </w:p>
        </w:tc>
        <w:tc>
          <w:tcPr>
            <w:tcW w:w="2835" w:type="dxa"/>
            <w:vAlign w:val="center"/>
          </w:tcPr>
          <w:p>
            <w:pPr>
              <w:pStyle w:val="14"/>
            </w:pPr>
            <w:r>
              <w:t>严重精神障碍患者在册管理率</w:t>
            </w:r>
          </w:p>
        </w:tc>
        <w:tc>
          <w:tcPr>
            <w:tcW w:w="2835" w:type="dxa"/>
            <w:vAlign w:val="center"/>
          </w:tcPr>
          <w:p>
            <w:pPr>
              <w:pStyle w:val="14"/>
            </w:pPr>
            <w:r>
              <w:t>严重精神障碍患者在册管理率</w:t>
            </w:r>
          </w:p>
        </w:tc>
        <w:tc>
          <w:tcPr>
            <w:tcW w:w="2551" w:type="dxa"/>
            <w:vAlign w:val="center"/>
          </w:tcPr>
          <w:p>
            <w:pPr>
              <w:pStyle w:val="14"/>
            </w:pPr>
            <w:r>
              <w:t>≥90%</w:t>
            </w:r>
          </w:p>
        </w:tc>
        <w:tc>
          <w:tcPr>
            <w:tcW w:w="2268" w:type="dxa"/>
            <w:vAlign w:val="center"/>
          </w:tcPr>
          <w:p>
            <w:pPr>
              <w:pStyle w:val="14"/>
            </w:pPr>
            <w:r>
              <w:t>精神障碍患者救助金批示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时效指标</w:t>
            </w:r>
          </w:p>
        </w:tc>
        <w:tc>
          <w:tcPr>
            <w:tcW w:w="2835" w:type="dxa"/>
            <w:vAlign w:val="center"/>
          </w:tcPr>
          <w:p>
            <w:pPr>
              <w:pStyle w:val="14"/>
            </w:pPr>
            <w:r>
              <w:t>持续周期</w:t>
            </w:r>
          </w:p>
        </w:tc>
        <w:tc>
          <w:tcPr>
            <w:tcW w:w="2835" w:type="dxa"/>
            <w:vAlign w:val="center"/>
          </w:tcPr>
          <w:p>
            <w:pPr>
              <w:pStyle w:val="14"/>
            </w:pPr>
            <w:r>
              <w:t>住院治疗疗程</w:t>
            </w:r>
          </w:p>
        </w:tc>
        <w:tc>
          <w:tcPr>
            <w:tcW w:w="2551" w:type="dxa"/>
            <w:vAlign w:val="center"/>
          </w:tcPr>
          <w:p>
            <w:pPr>
              <w:pStyle w:val="14"/>
            </w:pPr>
            <w:r>
              <w:t>≤90天</w:t>
            </w:r>
          </w:p>
        </w:tc>
        <w:tc>
          <w:tcPr>
            <w:tcW w:w="2268" w:type="dxa"/>
            <w:vAlign w:val="center"/>
          </w:tcPr>
          <w:p>
            <w:pPr>
              <w:pStyle w:val="14"/>
            </w:pPr>
            <w:r>
              <w:t>精神障碍患者救助金批示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成本指标</w:t>
            </w:r>
          </w:p>
        </w:tc>
        <w:tc>
          <w:tcPr>
            <w:tcW w:w="2835" w:type="dxa"/>
            <w:vAlign w:val="center"/>
          </w:tcPr>
          <w:p>
            <w:pPr>
              <w:pStyle w:val="14"/>
            </w:pPr>
            <w:r>
              <w:t>人均费用</w:t>
            </w:r>
          </w:p>
        </w:tc>
        <w:tc>
          <w:tcPr>
            <w:tcW w:w="2835" w:type="dxa"/>
            <w:vAlign w:val="center"/>
          </w:tcPr>
          <w:p>
            <w:pPr>
              <w:pStyle w:val="14"/>
            </w:pPr>
            <w:r>
              <w:t>人均费用</w:t>
            </w:r>
          </w:p>
        </w:tc>
        <w:tc>
          <w:tcPr>
            <w:tcW w:w="2551" w:type="dxa"/>
            <w:vAlign w:val="center"/>
          </w:tcPr>
          <w:p>
            <w:pPr>
              <w:pStyle w:val="14"/>
            </w:pPr>
            <w:r>
              <w:t>≤2000元</w:t>
            </w:r>
          </w:p>
        </w:tc>
        <w:tc>
          <w:tcPr>
            <w:tcW w:w="2268" w:type="dxa"/>
            <w:vAlign w:val="center"/>
          </w:tcPr>
          <w:p>
            <w:pPr>
              <w:pStyle w:val="14"/>
            </w:pPr>
            <w:r>
              <w:t>精神障碍患者救助金批示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5"/>
            </w:pPr>
            <w:r>
              <w:t>效益指标</w:t>
            </w:r>
          </w:p>
        </w:tc>
        <w:tc>
          <w:tcPr>
            <w:tcW w:w="2268" w:type="dxa"/>
            <w:vAlign w:val="center"/>
          </w:tcPr>
          <w:p>
            <w:pPr>
              <w:pStyle w:val="14"/>
            </w:pPr>
            <w:r>
              <w:t>经济效益指标</w:t>
            </w:r>
          </w:p>
        </w:tc>
        <w:tc>
          <w:tcPr>
            <w:tcW w:w="2835" w:type="dxa"/>
            <w:vAlign w:val="center"/>
          </w:tcPr>
          <w:p>
            <w:pPr>
              <w:pStyle w:val="14"/>
            </w:pPr>
            <w:r>
              <w:t>事故财产损失下降率（%）</w:t>
            </w:r>
          </w:p>
        </w:tc>
        <w:tc>
          <w:tcPr>
            <w:tcW w:w="2835" w:type="dxa"/>
            <w:vAlign w:val="center"/>
          </w:tcPr>
          <w:p>
            <w:pPr>
              <w:pStyle w:val="14"/>
            </w:pPr>
            <w:r>
              <w:t>有效降低精神病人肇事肇祸，减少财产损失</w:t>
            </w:r>
          </w:p>
        </w:tc>
        <w:tc>
          <w:tcPr>
            <w:tcW w:w="2551" w:type="dxa"/>
            <w:vAlign w:val="center"/>
          </w:tcPr>
          <w:p>
            <w:pPr>
              <w:pStyle w:val="14"/>
            </w:pPr>
            <w:r>
              <w:t>减少财产损失</w:t>
            </w:r>
          </w:p>
        </w:tc>
        <w:tc>
          <w:tcPr>
            <w:tcW w:w="2268" w:type="dxa"/>
            <w:vAlign w:val="center"/>
          </w:tcPr>
          <w:p>
            <w:pPr>
              <w:pStyle w:val="14"/>
            </w:pPr>
            <w:r>
              <w:t>精神障碍患者救助金批示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4"/>
            </w:pPr>
            <w:r>
              <w:t>社会效益指标</w:t>
            </w:r>
          </w:p>
        </w:tc>
        <w:tc>
          <w:tcPr>
            <w:tcW w:w="2835" w:type="dxa"/>
            <w:vAlign w:val="center"/>
          </w:tcPr>
          <w:p>
            <w:pPr>
              <w:pStyle w:val="14"/>
            </w:pPr>
            <w:r>
              <w:t>降低事故发生率</w:t>
            </w:r>
          </w:p>
        </w:tc>
        <w:tc>
          <w:tcPr>
            <w:tcW w:w="2835" w:type="dxa"/>
            <w:vAlign w:val="center"/>
          </w:tcPr>
          <w:p>
            <w:pPr>
              <w:pStyle w:val="14"/>
            </w:pPr>
            <w:r>
              <w:t>降低精神病人肇事肇祸发生率</w:t>
            </w:r>
          </w:p>
        </w:tc>
        <w:tc>
          <w:tcPr>
            <w:tcW w:w="2551" w:type="dxa"/>
            <w:vAlign w:val="center"/>
          </w:tcPr>
          <w:p>
            <w:pPr>
              <w:pStyle w:val="14"/>
            </w:pPr>
            <w:r>
              <w:t>社会治安有所提升</w:t>
            </w:r>
          </w:p>
        </w:tc>
        <w:tc>
          <w:tcPr>
            <w:tcW w:w="2268" w:type="dxa"/>
            <w:vAlign w:val="center"/>
          </w:tcPr>
          <w:p>
            <w:pPr>
              <w:pStyle w:val="14"/>
            </w:pPr>
            <w:r>
              <w:t>精神障碍患者救助金批示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15"/>
            </w:pPr>
            <w:r>
              <w:t>满意度指标</w:t>
            </w:r>
          </w:p>
        </w:tc>
        <w:tc>
          <w:tcPr>
            <w:tcW w:w="2268" w:type="dxa"/>
            <w:vAlign w:val="center"/>
          </w:tcPr>
          <w:p>
            <w:pPr>
              <w:pStyle w:val="14"/>
            </w:pPr>
            <w:r>
              <w:t>服务对象满意度指标</w:t>
            </w:r>
          </w:p>
        </w:tc>
        <w:tc>
          <w:tcPr>
            <w:tcW w:w="2835" w:type="dxa"/>
            <w:vAlign w:val="center"/>
          </w:tcPr>
          <w:p>
            <w:pPr>
              <w:pStyle w:val="14"/>
            </w:pPr>
            <w:r>
              <w:t>补助对象满意度</w:t>
            </w:r>
          </w:p>
        </w:tc>
        <w:tc>
          <w:tcPr>
            <w:tcW w:w="2835" w:type="dxa"/>
            <w:vAlign w:val="center"/>
          </w:tcPr>
          <w:p>
            <w:pPr>
              <w:pStyle w:val="14"/>
            </w:pPr>
            <w:r>
              <w:t>补助对象满意度</w:t>
            </w:r>
          </w:p>
        </w:tc>
        <w:tc>
          <w:tcPr>
            <w:tcW w:w="2551" w:type="dxa"/>
            <w:vAlign w:val="center"/>
          </w:tcPr>
          <w:p>
            <w:pPr>
              <w:pStyle w:val="14"/>
            </w:pPr>
            <w:r>
              <w:t>≥90%</w:t>
            </w:r>
          </w:p>
        </w:tc>
        <w:tc>
          <w:tcPr>
            <w:tcW w:w="2268" w:type="dxa"/>
            <w:vAlign w:val="center"/>
          </w:tcPr>
          <w:p>
            <w:pPr>
              <w:pStyle w:val="14"/>
            </w:pPr>
            <w:r>
              <w:t>精神障碍患者救助金批示</w:t>
            </w:r>
          </w:p>
        </w:tc>
      </w:tr>
    </w:tbl>
    <w:p>
      <w:pPr>
        <w:sectPr>
          <w:pgSz w:w="16840" w:h="11900" w:orient="landscape"/>
          <w:pgMar w:top="1361" w:right="1020" w:bottom="1134" w:left="1020" w:header="720" w:footer="720" w:gutter="0"/>
          <w:cols w:space="720" w:num="1"/>
        </w:sectPr>
      </w:pPr>
    </w:p>
    <w:p>
      <w:pPr>
        <w:spacing w:before="10" w:after="10" w:line="240" w:lineRule="auto"/>
        <w:ind w:firstLine="640"/>
        <w:jc w:val="left"/>
        <w:outlineLvl w:val="5"/>
      </w:pPr>
      <w:r>
        <w:rPr>
          <w:rFonts w:ascii="黑体" w:hAnsi="黑体" w:eastAsia="黑体" w:cs="黑体"/>
          <w:color w:val="000000"/>
          <w:sz w:val="32"/>
        </w:rPr>
        <w:t>六、政府采购预算情况</w:t>
      </w:r>
    </w:p>
    <w:p>
      <w:pPr>
        <w:spacing w:before="0" w:after="0" w:line="500" w:lineRule="exact"/>
        <w:ind w:firstLine="560"/>
        <w:jc w:val="left"/>
        <w:outlineLvl w:val="9"/>
      </w:pPr>
      <w:r>
        <w:rPr>
          <w:rFonts w:ascii="Times New Roman" w:hAnsi="Times New Roman" w:eastAsia="方正仿宋_GBK" w:cs="Times New Roman"/>
          <w:b w:val="0"/>
          <w:color w:val="000000"/>
          <w:sz w:val="28"/>
        </w:rPr>
        <w:t>2023年，中国共产党顺平县委员会政法委员会（本级）安排政府采购预算0.00万元。具体内容见下表。</w:t>
      </w:r>
    </w:p>
    <w:p>
      <w:pPr>
        <w:spacing w:before="0" w:after="0" w:line="240" w:lineRule="auto"/>
        <w:ind w:firstLine="0"/>
        <w:jc w:val="center"/>
        <w:outlineLvl w:val="9"/>
      </w:pPr>
      <w:r>
        <w:rPr>
          <w:rFonts w:ascii="方正小标宋_GBK" w:hAnsi="方正小标宋_GBK" w:eastAsia="方正小标宋_GBK" w:cs="方正小标宋_GBK"/>
          <w:color w:val="000000"/>
          <w:sz w:val="36"/>
        </w:rPr>
        <w:t>单位政府采购预算</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924"/>
        <w:gridCol w:w="924"/>
        <w:gridCol w:w="924"/>
        <w:gridCol w:w="924"/>
        <w:gridCol w:w="924"/>
        <w:gridCol w:w="924"/>
        <w:gridCol w:w="924"/>
        <w:gridCol w:w="924"/>
        <w:gridCol w:w="924"/>
        <w:gridCol w:w="924"/>
        <w:gridCol w:w="924"/>
        <w:gridCol w:w="924"/>
        <w:gridCol w:w="924"/>
        <w:gridCol w:w="924"/>
        <w:gridCol w:w="924"/>
        <w:gridCol w:w="92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pPr>
              <w:pStyle w:val="11"/>
            </w:pPr>
            <w:r>
              <w:t>313001中国共产党顺平县委员会政法委员会（本级）</w:t>
            </w:r>
          </w:p>
        </w:tc>
        <w:tc>
          <w:tcPr>
            <w:tcW w:w="8674" w:type="dxa"/>
            <w:gridSpan w:val="9"/>
            <w:tcBorders>
              <w:top w:val="single" w:color="FFFFFF" w:sz="6" w:space="0"/>
              <w:left w:val="single" w:color="FFFFFF" w:sz="6" w:space="0"/>
              <w:right w:val="single" w:color="FFFFFF" w:sz="6" w:space="0"/>
            </w:tcBorders>
            <w:vAlign w:val="center"/>
          </w:tcPr>
          <w:p>
            <w:pPr>
              <w:pStyle w:val="26"/>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pPr>
              <w:pStyle w:val="12"/>
            </w:pPr>
            <w:r>
              <w:t>政府采购项目来源</w:t>
            </w:r>
          </w:p>
        </w:tc>
        <w:tc>
          <w:tcPr>
            <w:tcW w:w="1134" w:type="dxa"/>
            <w:vMerge w:val="restart"/>
            <w:vAlign w:val="center"/>
          </w:tcPr>
          <w:p>
            <w:pPr>
              <w:pStyle w:val="12"/>
            </w:pPr>
            <w:r>
              <w:t>采购物品名称</w:t>
            </w:r>
          </w:p>
        </w:tc>
        <w:tc>
          <w:tcPr>
            <w:tcW w:w="1134" w:type="dxa"/>
            <w:vMerge w:val="restart"/>
            <w:vAlign w:val="center"/>
          </w:tcPr>
          <w:p>
            <w:pPr>
              <w:pStyle w:val="12"/>
            </w:pPr>
            <w:r>
              <w:t>政府采购目录序号</w:t>
            </w:r>
          </w:p>
        </w:tc>
        <w:tc>
          <w:tcPr>
            <w:tcW w:w="709" w:type="dxa"/>
            <w:vMerge w:val="restart"/>
            <w:vAlign w:val="center"/>
          </w:tcPr>
          <w:p>
            <w:pPr>
              <w:pStyle w:val="12"/>
            </w:pPr>
            <w:r>
              <w:t>计量  单位</w:t>
            </w:r>
          </w:p>
        </w:tc>
        <w:tc>
          <w:tcPr>
            <w:tcW w:w="850" w:type="dxa"/>
            <w:vMerge w:val="restart"/>
            <w:vAlign w:val="center"/>
          </w:tcPr>
          <w:p>
            <w:pPr>
              <w:pStyle w:val="12"/>
            </w:pPr>
            <w:r>
              <w:t>数量</w:t>
            </w:r>
          </w:p>
        </w:tc>
        <w:tc>
          <w:tcPr>
            <w:tcW w:w="850" w:type="dxa"/>
            <w:vMerge w:val="restart"/>
            <w:vAlign w:val="center"/>
          </w:tcPr>
          <w:p>
            <w:pPr>
              <w:pStyle w:val="12"/>
            </w:pPr>
            <w:r>
              <w:t>单价</w:t>
            </w:r>
          </w:p>
        </w:tc>
        <w:tc>
          <w:tcPr>
            <w:tcW w:w="7710" w:type="dxa"/>
            <w:gridSpan w:val="8"/>
            <w:vAlign w:val="center"/>
          </w:tcPr>
          <w:p>
            <w:pPr>
              <w:pStyle w:val="12"/>
            </w:pPr>
            <w:r>
              <w:t>政府采购金额（当年部门预算安排资金）</w:t>
            </w:r>
          </w:p>
        </w:tc>
        <w:tc>
          <w:tcPr>
            <w:tcW w:w="964" w:type="dxa"/>
            <w:vMerge w:val="restart"/>
            <w:vAlign w:val="center"/>
          </w:tcPr>
          <w:p>
            <w:pPr>
              <w:pStyle w:val="12"/>
            </w:pPr>
            <w:r>
              <w:t>2023年  预留中  小微企  业份额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pPr>
              <w:pStyle w:val="12"/>
            </w:pPr>
            <w:r>
              <w:t>项目名称</w:t>
            </w:r>
          </w:p>
        </w:tc>
        <w:tc>
          <w:tcPr>
            <w:tcW w:w="964" w:type="dxa"/>
            <w:vAlign w:val="center"/>
          </w:tcPr>
          <w:p>
            <w:pPr>
              <w:pStyle w:val="12"/>
            </w:pPr>
            <w:r>
              <w:t>预算    资金</w:t>
            </w:r>
          </w:p>
        </w:tc>
        <w:tc>
          <w:tcPr>
            <w:tcW w:w="1134" w:type="dxa"/>
            <w:vMerge w:val="continue"/>
          </w:tcPr>
          <w:p/>
        </w:tc>
        <w:tc>
          <w:tcPr>
            <w:tcW w:w="1134" w:type="dxa"/>
            <w:vMerge w:val="continue"/>
          </w:tcPr>
          <w:p/>
        </w:tc>
        <w:tc>
          <w:tcPr>
            <w:tcW w:w="709" w:type="dxa"/>
            <w:vMerge w:val="continue"/>
          </w:tcPr>
          <w:p/>
        </w:tc>
        <w:tc>
          <w:tcPr>
            <w:tcW w:w="850" w:type="dxa"/>
            <w:vMerge w:val="continue"/>
          </w:tcPr>
          <w:p/>
        </w:tc>
        <w:tc>
          <w:tcPr>
            <w:tcW w:w="850" w:type="dxa"/>
            <w:vMerge w:val="continue"/>
          </w:tcPr>
          <w:p/>
        </w:tc>
        <w:tc>
          <w:tcPr>
            <w:tcW w:w="964" w:type="dxa"/>
            <w:vAlign w:val="center"/>
          </w:tcPr>
          <w:p>
            <w:pPr>
              <w:pStyle w:val="12"/>
            </w:pPr>
            <w:r>
              <w:t>合计</w:t>
            </w:r>
          </w:p>
        </w:tc>
        <w:tc>
          <w:tcPr>
            <w:tcW w:w="964" w:type="dxa"/>
            <w:vAlign w:val="center"/>
          </w:tcPr>
          <w:p>
            <w:pPr>
              <w:pStyle w:val="12"/>
            </w:pPr>
            <w:r>
              <w:t>一般公共预算拨款</w:t>
            </w:r>
          </w:p>
        </w:tc>
        <w:tc>
          <w:tcPr>
            <w:tcW w:w="964" w:type="dxa"/>
            <w:vAlign w:val="center"/>
          </w:tcPr>
          <w:p>
            <w:pPr>
              <w:pStyle w:val="12"/>
            </w:pPr>
            <w:r>
              <w:t>基金预算拨款</w:t>
            </w:r>
          </w:p>
        </w:tc>
        <w:tc>
          <w:tcPr>
            <w:tcW w:w="964" w:type="dxa"/>
            <w:vAlign w:val="center"/>
          </w:tcPr>
          <w:p>
            <w:pPr>
              <w:pStyle w:val="12"/>
            </w:pPr>
            <w:r>
              <w:t>国有资本经营预算拨款</w:t>
            </w:r>
          </w:p>
        </w:tc>
        <w:tc>
          <w:tcPr>
            <w:tcW w:w="964" w:type="dxa"/>
            <w:vAlign w:val="center"/>
          </w:tcPr>
          <w:p>
            <w:pPr>
              <w:pStyle w:val="12"/>
            </w:pPr>
            <w:r>
              <w:t>财政专户核拨</w:t>
            </w:r>
          </w:p>
        </w:tc>
        <w:tc>
          <w:tcPr>
            <w:tcW w:w="964" w:type="dxa"/>
            <w:vAlign w:val="center"/>
          </w:tcPr>
          <w:p>
            <w:pPr>
              <w:pStyle w:val="12"/>
            </w:pPr>
            <w:r>
              <w:t>单位    资金</w:t>
            </w:r>
          </w:p>
        </w:tc>
        <w:tc>
          <w:tcPr>
            <w:tcW w:w="964" w:type="dxa"/>
            <w:vAlign w:val="center"/>
          </w:tcPr>
          <w:p>
            <w:pPr>
              <w:pStyle w:val="12"/>
            </w:pPr>
            <w:r>
              <w:t>财政拨    款结转</w:t>
            </w:r>
          </w:p>
        </w:tc>
        <w:tc>
          <w:tcPr>
            <w:tcW w:w="964" w:type="dxa"/>
            <w:vAlign w:val="center"/>
          </w:tcPr>
          <w:p>
            <w:pPr>
              <w:pStyle w:val="12"/>
            </w:pPr>
            <w:r>
              <w:t>非财政    拨款结    转结余</w:t>
            </w:r>
          </w:p>
        </w:tc>
        <w:tc>
          <w:tcPr>
            <w:tcW w:w="964"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4"/>
            </w:pPr>
          </w:p>
        </w:tc>
        <w:tc>
          <w:tcPr>
            <w:tcW w:w="964" w:type="dxa"/>
            <w:vAlign w:val="center"/>
          </w:tcPr>
          <w:p>
            <w:pPr>
              <w:pStyle w:val="13"/>
            </w:pPr>
          </w:p>
        </w:tc>
        <w:tc>
          <w:tcPr>
            <w:tcW w:w="1134" w:type="dxa"/>
            <w:vAlign w:val="center"/>
          </w:tcPr>
          <w:p>
            <w:pPr>
              <w:pStyle w:val="14"/>
            </w:pPr>
          </w:p>
        </w:tc>
        <w:tc>
          <w:tcPr>
            <w:tcW w:w="1134" w:type="dxa"/>
            <w:vAlign w:val="center"/>
          </w:tcPr>
          <w:p>
            <w:pPr>
              <w:pStyle w:val="14"/>
            </w:pPr>
          </w:p>
        </w:tc>
        <w:tc>
          <w:tcPr>
            <w:tcW w:w="709" w:type="dxa"/>
            <w:vAlign w:val="center"/>
          </w:tcPr>
          <w:p>
            <w:pPr>
              <w:pStyle w:val="15"/>
            </w:pPr>
          </w:p>
        </w:tc>
        <w:tc>
          <w:tcPr>
            <w:tcW w:w="850" w:type="dxa"/>
            <w:vAlign w:val="center"/>
          </w:tcPr>
          <w:p>
            <w:pPr>
              <w:pStyle w:val="13"/>
            </w:pPr>
          </w:p>
        </w:tc>
        <w:tc>
          <w:tcPr>
            <w:tcW w:w="850"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r>
    </w:tbl>
    <w:p>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pPr>
        <w:spacing w:before="0" w:after="0" w:line="240" w:lineRule="auto"/>
        <w:ind w:firstLine="420"/>
        <w:jc w:val="left"/>
        <w:outlineLvl w:val="9"/>
      </w:pPr>
      <w:r>
        <w:rPr>
          <w:rFonts w:ascii="方正书宋_GBK" w:hAnsi="方正书宋_GBK" w:eastAsia="方正书宋_GBK" w:cs="方正书宋_GBK"/>
          <w:color w:val="000000"/>
          <w:sz w:val="21"/>
        </w:rPr>
        <w:t>注：无政府采购预算，空表列示。</w:t>
      </w:r>
    </w:p>
    <w:p>
      <w:pPr>
        <w:spacing w:before="0" w:after="0"/>
        <w:ind w:firstLine="640"/>
        <w:jc w:val="left"/>
        <w:outlineLvl w:val="9"/>
      </w:pPr>
      <w:r>
        <w:rPr>
          <w:rFonts w:ascii="Times New Roman" w:hAnsi="Times New Roman" w:eastAsia="方正仿宋_GBK" w:cs="Times New Roman"/>
          <w:color w:val="000000"/>
          <w:sz w:val="32"/>
        </w:rPr>
        <w:t xml:space="preserve"> </w:t>
      </w:r>
    </w:p>
    <w:p>
      <w:pPr>
        <w:spacing w:before="10" w:after="10" w:line="240" w:lineRule="auto"/>
        <w:ind w:firstLine="640"/>
        <w:jc w:val="left"/>
        <w:outlineLvl w:val="5"/>
      </w:pPr>
      <w:r>
        <w:rPr>
          <w:rFonts w:ascii="黑体" w:hAnsi="黑体" w:eastAsia="黑体" w:cs="黑体"/>
          <w:color w:val="000000"/>
          <w:sz w:val="32"/>
        </w:rPr>
        <w:t>七、国有资产信息</w:t>
      </w:r>
    </w:p>
    <w:p>
      <w:pPr>
        <w:spacing w:before="0" w:after="0" w:line="500" w:lineRule="exact"/>
        <w:ind w:firstLine="560"/>
        <w:jc w:val="left"/>
        <w:outlineLvl w:val="9"/>
      </w:pPr>
      <w:r>
        <w:rPr>
          <w:rFonts w:ascii="Times New Roman" w:hAnsi="Times New Roman" w:eastAsia="方正仿宋_GBK" w:cs="Times New Roman"/>
          <w:b w:val="0"/>
          <w:color w:val="000000"/>
          <w:sz w:val="28"/>
        </w:rPr>
        <w:t>中国共产党顺平县委员会政法委员会（本级）上年末固定资产金额为0.00万元（详见下表）。本年度拟购置固定资产总额为0.00万元，已按要求列入政府采购预算，详见政府采购预算表。</w:t>
      </w:r>
    </w:p>
    <w:p>
      <w:pPr>
        <w:spacing w:before="0" w:after="0" w:line="240" w:lineRule="auto"/>
        <w:ind w:firstLine="0"/>
        <w:jc w:val="center"/>
        <w:outlineLvl w:val="9"/>
      </w:pPr>
      <w:r>
        <w:rPr>
          <w:rFonts w:ascii="方正小标宋_GBK" w:hAnsi="方正小标宋_GBK" w:eastAsia="方正小标宋_GBK" w:cs="方正小标宋_GBK"/>
          <w:color w:val="000000"/>
          <w:sz w:val="36"/>
        </w:rPr>
        <w:t>单位固定资产占用情况表</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933"/>
        <w:gridCol w:w="4933"/>
        <w:gridCol w:w="493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pPr>
              <w:pStyle w:val="11"/>
            </w:pPr>
            <w:r>
              <w:t>313001中国共产党顺平县委员会政法委员会（本级）</w:t>
            </w:r>
          </w:p>
        </w:tc>
        <w:tc>
          <w:tcPr>
            <w:tcW w:w="5669" w:type="dxa"/>
            <w:gridSpan w:val="2"/>
            <w:tcBorders>
              <w:top w:val="single" w:color="FFFFFF" w:sz="6" w:space="0"/>
              <w:left w:val="single" w:color="FFFFFF" w:sz="6" w:space="0"/>
              <w:right w:val="single" w:color="FFFFFF" w:sz="6" w:space="0"/>
            </w:tcBorders>
            <w:vAlign w:val="center"/>
          </w:tcPr>
          <w:p>
            <w:pPr>
              <w:pStyle w:val="9"/>
            </w:pPr>
            <w:r>
              <w:t>截止时间：2022-12-31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pPr>
              <w:pStyle w:val="12"/>
            </w:pPr>
            <w:r>
              <w:t>项   目</w:t>
            </w:r>
          </w:p>
        </w:tc>
        <w:tc>
          <w:tcPr>
            <w:tcW w:w="2835" w:type="dxa"/>
            <w:vAlign w:val="center"/>
          </w:tcPr>
          <w:p>
            <w:pPr>
              <w:pStyle w:val="12"/>
            </w:pPr>
            <w:r>
              <w:t>数量</w:t>
            </w:r>
          </w:p>
        </w:tc>
        <w:tc>
          <w:tcPr>
            <w:tcW w:w="2835" w:type="dxa"/>
            <w:vAlign w:val="center"/>
          </w:tcPr>
          <w:p>
            <w:pPr>
              <w:pStyle w:val="12"/>
            </w:pPr>
            <w:r>
              <w:t>价值（金额单位：万元）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pPr>
              <w:pStyle w:val="14"/>
            </w:pPr>
          </w:p>
        </w:tc>
        <w:tc>
          <w:tcPr>
            <w:tcW w:w="2835" w:type="dxa"/>
            <w:vAlign w:val="center"/>
          </w:tcPr>
          <w:p>
            <w:pPr>
              <w:pStyle w:val="15"/>
            </w:pPr>
          </w:p>
        </w:tc>
        <w:tc>
          <w:tcPr>
            <w:tcW w:w="2835" w:type="dxa"/>
            <w:vAlign w:val="center"/>
          </w:tcPr>
          <w:p>
            <w:pPr>
              <w:pStyle w:val="13"/>
            </w:pPr>
          </w:p>
        </w:tc>
      </w:tr>
    </w:tbl>
    <w:p>
      <w:pPr>
        <w:spacing w:before="0" w:after="0" w:line="240" w:lineRule="auto"/>
        <w:ind w:firstLine="420"/>
        <w:jc w:val="left"/>
        <w:outlineLvl w:val="9"/>
      </w:pPr>
      <w:r>
        <w:rPr>
          <w:rFonts w:ascii="方正书宋_GBK" w:hAnsi="方正书宋_GBK" w:eastAsia="方正书宋_GBK" w:cs="方正书宋_GBK"/>
          <w:color w:val="000000"/>
          <w:sz w:val="21"/>
        </w:rPr>
        <w:t>注：无固定资产占用情况，空表列示。</w:t>
      </w:r>
    </w:p>
    <w:p>
      <w:pPr>
        <w:spacing w:before="0" w:after="0"/>
        <w:ind w:firstLine="640"/>
        <w:jc w:val="left"/>
        <w:outlineLvl w:val="9"/>
      </w:pPr>
      <w:r>
        <w:rPr>
          <w:rFonts w:ascii="Times New Roman" w:hAnsi="Times New Roman" w:eastAsia="方正仿宋_GBK" w:cs="Times New Roman"/>
          <w:color w:val="000000"/>
          <w:sz w:val="32"/>
        </w:rPr>
        <w:t xml:space="preserve"> </w:t>
      </w:r>
    </w:p>
    <w:p>
      <w:pPr>
        <w:spacing w:before="10" w:after="10" w:line="240" w:lineRule="auto"/>
        <w:ind w:firstLine="640"/>
        <w:jc w:val="left"/>
        <w:outlineLvl w:val="5"/>
      </w:pPr>
      <w:r>
        <w:rPr>
          <w:rFonts w:ascii="黑体" w:hAnsi="黑体" w:eastAsia="黑体" w:cs="黑体"/>
          <w:color w:val="000000"/>
          <w:sz w:val="32"/>
        </w:rPr>
        <w:t>八、名词解释</w:t>
      </w:r>
    </w:p>
    <w:p>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一般公共预算拨款收入：</w:t>
      </w:r>
      <w:r>
        <w:rPr>
          <w:rFonts w:ascii="Times New Roman" w:hAnsi="Times New Roman" w:eastAsia="方正仿宋_GBK" w:cs="Times New Roman"/>
          <w:b w:val="0"/>
          <w:color w:val="000000"/>
          <w:sz w:val="28"/>
        </w:rPr>
        <w:t>指省级财政当年拨付的资金。</w:t>
      </w:r>
    </w:p>
    <w:p>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其他收入：</w:t>
      </w:r>
      <w:r>
        <w:rPr>
          <w:rFonts w:ascii="Times New Roman" w:hAnsi="Times New Roman" w:eastAsia="方正仿宋_GBK" w:cs="Times New Roman"/>
          <w:b w:val="0"/>
          <w:color w:val="000000"/>
          <w:sz w:val="28"/>
        </w:rPr>
        <w:t>指除“一般公共预算拨款收入”、“事业收入”等以外的收入。主要是按规定动用的租房收入、存款利息收入等。</w:t>
      </w:r>
    </w:p>
    <w:p>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基本支出：</w:t>
      </w:r>
      <w:r>
        <w:rPr>
          <w:rFonts w:ascii="Times New Roman" w:hAnsi="Times New Roman" w:eastAsia="方正仿宋_GBK" w:cs="Times New Roman"/>
          <w:b w:val="0"/>
          <w:color w:val="000000"/>
          <w:sz w:val="28"/>
        </w:rPr>
        <w:t>指为保障机构正常运转、完成日常工作任务而发生的人员支出和公用支出。</w:t>
      </w:r>
    </w:p>
    <w:p>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项目支出：</w:t>
      </w:r>
      <w:r>
        <w:rPr>
          <w:rFonts w:ascii="Times New Roman" w:hAnsi="Times New Roman" w:eastAsia="方正仿宋_GBK" w:cs="Times New Roman"/>
          <w:b w:val="0"/>
          <w:color w:val="000000"/>
          <w:sz w:val="28"/>
        </w:rPr>
        <w:t>指在基本支出之外为完成特定行政任务和事业发展目标所发生的支出。</w:t>
      </w:r>
    </w:p>
    <w:p>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上缴上级支出：</w:t>
      </w:r>
      <w:r>
        <w:rPr>
          <w:rFonts w:ascii="Times New Roman" w:hAnsi="Times New Roman" w:eastAsia="方正仿宋_GBK" w:cs="Times New Roman"/>
          <w:b w:val="0"/>
          <w:color w:val="000000"/>
          <w:sz w:val="28"/>
        </w:rPr>
        <w:t>指下级单位上缴上级的支出。</w:t>
      </w:r>
    </w:p>
    <w:p>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省级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机关运行费：</w:t>
      </w:r>
      <w:r>
        <w:rPr>
          <w:rFonts w:ascii="Times New Roman" w:hAnsi="Times New Roman" w:eastAsia="方正仿宋_GBK" w:cs="Times New Roman"/>
          <w:b w:val="0"/>
          <w:color w:val="000000"/>
          <w:sz w:val="28"/>
        </w:rPr>
        <w:t>是指各部门的公用经费，包括办公及印刷费、邮电费、差旅费、会议费、福利费、日常维修费、专用材料及一般设备购置费、办公用房水电费、办公用房取暖费、办公用房物业管理费、公务用车运行维护费以及其他费用。</w:t>
      </w:r>
    </w:p>
    <w:p>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指以前年度尚未完成、结转到本年仍按原规定用途继续使用的资金。</w:t>
      </w:r>
    </w:p>
    <w:p>
      <w:pPr>
        <w:spacing w:before="0" w:after="0" w:line="500" w:lineRule="exact"/>
        <w:ind w:firstLine="560"/>
        <w:jc w:val="left"/>
        <w:outlineLvl w:val="9"/>
      </w:pPr>
      <w:r>
        <w:rPr>
          <w:rFonts w:ascii="Times New Roman" w:hAnsi="Times New Roman" w:eastAsia="方正仿宋_GBK" w:cs="Times New Roman"/>
          <w:b w:val="0"/>
          <w:color w:val="000000"/>
          <w:sz w:val="28"/>
        </w:rPr>
        <w:t>10、</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pPr>
        <w:spacing w:before="10" w:after="10" w:line="240" w:lineRule="auto"/>
        <w:ind w:firstLine="640"/>
        <w:jc w:val="left"/>
        <w:outlineLvl w:val="5"/>
      </w:pPr>
      <w:r>
        <w:rPr>
          <w:rFonts w:ascii="黑体" w:hAnsi="黑体" w:eastAsia="黑体" w:cs="黑体"/>
          <w:color w:val="000000"/>
          <w:sz w:val="32"/>
        </w:rPr>
        <w:t>九、其他需要说明的事项</w:t>
      </w:r>
    </w:p>
    <w:p>
      <w:pPr>
        <w:spacing w:before="0" w:after="0" w:line="500" w:lineRule="exact"/>
        <w:ind w:firstLine="560"/>
        <w:jc w:val="left"/>
        <w:outlineLvl w:val="9"/>
      </w:pPr>
      <w:r>
        <w:rPr>
          <w:rFonts w:ascii="Times New Roman" w:hAnsi="Times New Roman" w:eastAsia="方正仿宋_GBK" w:cs="Times New Roman"/>
          <w:b w:val="0"/>
          <w:color w:val="000000"/>
          <w:sz w:val="28"/>
        </w:rPr>
        <w:t>我单位无其他需要说明的事项。</w:t>
      </w:r>
    </w:p>
    <w:sectPr>
      <w:pgSz w:w="16840" w:h="11900" w:orient="landscape"/>
      <w:pgMar w:top="1361" w:right="1020" w:bottom="1134" w:left="102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altName w:val="微软雅黑"/>
    <w:panose1 w:val="00000000000000000000"/>
    <w:charset w:val="00"/>
    <w:family w:val="auto"/>
    <w:pitch w:val="default"/>
    <w:sig w:usb0="00000000" w:usb1="00000000" w:usb2="00000000" w:usb3="00000000" w:csb0="00000000" w:csb1="00000000"/>
  </w:font>
  <w:font w:name="方正小标宋_GBK">
    <w:altName w:val="微软雅黑"/>
    <w:panose1 w:val="00000000000000000000"/>
    <w:charset w:val="00"/>
    <w:family w:val="auto"/>
    <w:pitch w:val="default"/>
    <w:sig w:usb0="00000000" w:usb1="00000000" w:usb2="00000000" w:usb3="00000000" w:csb0="00000000" w:csb1="00000000"/>
  </w:font>
  <w:font w:name="方正书宋_GBK">
    <w:altName w:val="微软雅黑"/>
    <w:panose1 w:val="00000000000000000000"/>
    <w:charset w:val="00"/>
    <w:family w:val="auto"/>
    <w:pitch w:val="default"/>
    <w:sig w:usb0="00000000" w:usb1="00000000" w:usb2="00000000" w:usb3="00000000" w:csb0="00000000" w:csb1="00000000"/>
  </w:font>
  <w:font w:name="方正楷体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pPr>
    <w:r>
      <w:fldChar w:fldCharType="begin"/>
    </w:r>
    <w:r>
      <w:instrText xml:space="preserve">PAGE "page number"</w:instrText>
    </w:r>
    <w:r>
      <w:fldChar w:fldCharType="separate"/>
    </w:r>
    <w:r>
      <w:t>page number</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left"/>
    </w:pPr>
    <w:r>
      <w:fldChar w:fldCharType="begin"/>
    </w:r>
    <w:r>
      <w:instrText xml:space="preserve">PAGE "page number"</w:instrText>
    </w:r>
    <w:r>
      <w:fldChar w:fldCharType="separate"/>
    </w:r>
    <w:r>
      <w:t>page number</w:t>
    </w:r>
    <w: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80E413E"/>
    <w:multiLevelType w:val="singleLevel"/>
    <w:tmpl w:val="080E413E"/>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NotTrackMoves/>
  <w:documentProtection w:enforcement="0"/>
  <w:defaultTabStop w:val="720"/>
  <w:evenAndOddHeaders w:val="1"/>
  <w:characterSpacingControl w:val="doNotCompress"/>
  <w:compat>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IyZGE4OWY0MGVhZWYwNGRmYjU0OTdmNWIzZGMzYTEifQ=="/>
  </w:docVars>
  <w:rsids>
    <w:rsidRoot w:val="00000000"/>
    <w:rsid w:val="00D70859"/>
    <w:rsid w:val="07C05282"/>
    <w:rsid w:val="19C17CCD"/>
    <w:rsid w:val="202321BA"/>
    <w:rsid w:val="26B3166F"/>
    <w:rsid w:val="27982240"/>
    <w:rsid w:val="294E7F19"/>
    <w:rsid w:val="2E433B73"/>
    <w:rsid w:val="366A124C"/>
    <w:rsid w:val="37450AB6"/>
    <w:rsid w:val="37E96D6C"/>
    <w:rsid w:val="3E8F446C"/>
    <w:rsid w:val="4B50680B"/>
    <w:rsid w:val="6071407C"/>
    <w:rsid w:val="62E46205"/>
    <w:rsid w:val="63886CC2"/>
    <w:rsid w:val="693C5DA1"/>
    <w:rsid w:val="6DB602F7"/>
    <w:rsid w:val="71B01CF3"/>
    <w:rsid w:val="72F75105"/>
    <w:rsid w:val="7D8A722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heme="minorBidi"/>
      <w:sz w:val="24"/>
      <w:szCs w:val="24"/>
      <w:lang w:val="en-US" w:eastAsia="uk-UA" w:bidi="ar-SA"/>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toc 3"/>
    <w:basedOn w:val="1"/>
    <w:next w:val="1"/>
    <w:qFormat/>
    <w:uiPriority w:val="0"/>
    <w:pPr>
      <w:ind w:left="480"/>
    </w:pPr>
  </w:style>
  <w:style w:type="paragraph" w:styleId="3">
    <w:name w:val="toc 1"/>
    <w:basedOn w:val="1"/>
    <w:next w:val="1"/>
    <w:qFormat/>
    <w:uiPriority w:val="0"/>
    <w:pPr>
      <w:spacing w:before="120" w:line="240" w:lineRule="auto"/>
      <w:ind w:firstLine="560"/>
    </w:pPr>
    <w:rPr>
      <w:rFonts w:ascii="Times New Roman" w:hAnsi="Times New Roman" w:eastAsia="方正仿宋_GBK" w:cs="Times New Roman"/>
      <w:color w:val="000000"/>
      <w:sz w:val="28"/>
      <w:lang w:val="en-US"/>
    </w:rPr>
  </w:style>
  <w:style w:type="paragraph" w:styleId="4">
    <w:name w:val="toc 4"/>
    <w:basedOn w:val="1"/>
    <w:next w:val="1"/>
    <w:qFormat/>
    <w:uiPriority w:val="0"/>
    <w:pPr>
      <w:ind w:left="720"/>
    </w:pPr>
  </w:style>
  <w:style w:type="paragraph" w:styleId="5">
    <w:name w:val="toc 2"/>
    <w:basedOn w:val="1"/>
    <w:next w:val="1"/>
    <w:qFormat/>
    <w:uiPriority w:val="0"/>
    <w:pPr>
      <w:ind w:left="240"/>
    </w:pPr>
  </w:style>
  <w:style w:type="table" w:styleId="7">
    <w:name w:val="Table Grid"/>
    <w:basedOn w:val="6"/>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customStyle="1" w:styleId="9">
    <w:name w:val="单元格样式22"/>
    <w:basedOn w:val="1"/>
    <w:qFormat/>
    <w:uiPriority w:val="0"/>
    <w:pPr>
      <w:spacing w:before="0" w:after="0"/>
      <w:ind w:firstLine="0"/>
      <w:jc w:val="right"/>
      <w:outlineLvl w:val="9"/>
    </w:pPr>
    <w:rPr>
      <w:rFonts w:ascii="方正小标宋_GBK" w:hAnsi="方正小标宋_GBK" w:eastAsia="方正小标宋_GBK" w:cs="方正小标宋_GBK"/>
      <w:sz w:val="24"/>
    </w:rPr>
  </w:style>
  <w:style w:type="paragraph" w:customStyle="1" w:styleId="10">
    <w:name w:val="单元格样式21"/>
    <w:basedOn w:val="1"/>
    <w:qFormat/>
    <w:uiPriority w:val="0"/>
    <w:pPr>
      <w:spacing w:before="0" w:after="0"/>
      <w:ind w:firstLine="0"/>
      <w:jc w:val="center"/>
      <w:outlineLvl w:val="9"/>
    </w:pPr>
    <w:rPr>
      <w:rFonts w:ascii="方正小标宋_GBK" w:hAnsi="方正小标宋_GBK" w:eastAsia="方正小标宋_GBK" w:cs="方正小标宋_GBK"/>
      <w:sz w:val="24"/>
    </w:rPr>
  </w:style>
  <w:style w:type="paragraph" w:customStyle="1" w:styleId="11">
    <w:name w:val="单元格样式20"/>
    <w:basedOn w:val="1"/>
    <w:qFormat/>
    <w:uiPriority w:val="0"/>
    <w:pPr>
      <w:spacing w:before="0" w:after="0"/>
      <w:ind w:firstLine="0"/>
      <w:jc w:val="left"/>
      <w:outlineLvl w:val="9"/>
    </w:pPr>
    <w:rPr>
      <w:rFonts w:ascii="方正小标宋_GBK" w:hAnsi="方正小标宋_GBK" w:eastAsia="方正小标宋_GBK" w:cs="方正小标宋_GBK"/>
      <w:sz w:val="24"/>
    </w:rPr>
  </w:style>
  <w:style w:type="paragraph" w:customStyle="1" w:styleId="12">
    <w:name w:val="单元格样式1"/>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3">
    <w:name w:val="单元格样式4"/>
    <w:basedOn w:val="1"/>
    <w:qFormat/>
    <w:uiPriority w:val="0"/>
    <w:pPr>
      <w:spacing w:before="0" w:after="0"/>
      <w:ind w:firstLine="0"/>
      <w:jc w:val="right"/>
      <w:outlineLvl w:val="9"/>
    </w:pPr>
    <w:rPr>
      <w:rFonts w:ascii="方正书宋_GBK" w:hAnsi="方正书宋_GBK" w:eastAsia="方正书宋_GBK" w:cs="方正书宋_GBK"/>
      <w:sz w:val="21"/>
    </w:rPr>
  </w:style>
  <w:style w:type="paragraph" w:customStyle="1" w:styleId="14">
    <w:name w:val="单元格样式2"/>
    <w:basedOn w:val="1"/>
    <w:qFormat/>
    <w:uiPriority w:val="0"/>
    <w:pPr>
      <w:spacing w:before="0" w:after="0"/>
      <w:ind w:firstLine="0"/>
      <w:jc w:val="left"/>
      <w:outlineLvl w:val="9"/>
    </w:pPr>
    <w:rPr>
      <w:rFonts w:ascii="方正书宋_GBK" w:hAnsi="方正书宋_GBK" w:eastAsia="方正书宋_GBK" w:cs="方正书宋_GBK"/>
      <w:sz w:val="21"/>
    </w:rPr>
  </w:style>
  <w:style w:type="paragraph" w:customStyle="1" w:styleId="15">
    <w:name w:val="单元格样式3"/>
    <w:basedOn w:val="1"/>
    <w:qFormat/>
    <w:uiPriority w:val="0"/>
    <w:pPr>
      <w:spacing w:before="0" w:after="0"/>
      <w:ind w:firstLine="0"/>
      <w:jc w:val="center"/>
      <w:outlineLvl w:val="9"/>
    </w:pPr>
    <w:rPr>
      <w:rFonts w:ascii="方正书宋_GBK" w:hAnsi="方正书宋_GBK" w:eastAsia="方正书宋_GBK" w:cs="方正书宋_GBK"/>
      <w:sz w:val="21"/>
    </w:rPr>
  </w:style>
  <w:style w:type="paragraph" w:customStyle="1" w:styleId="16">
    <w:name w:val="单元格样式6"/>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7">
    <w:name w:val="单元格样式7"/>
    <w:basedOn w:val="1"/>
    <w:qFormat/>
    <w:uiPriority w:val="0"/>
    <w:pPr>
      <w:spacing w:before="0" w:after="0"/>
      <w:ind w:firstLine="0"/>
      <w:jc w:val="right"/>
      <w:outlineLvl w:val="9"/>
    </w:pPr>
    <w:rPr>
      <w:rFonts w:ascii="方正书宋_GBK" w:hAnsi="方正书宋_GBK" w:eastAsia="方正书宋_GBK" w:cs="方正书宋_GBK"/>
      <w:b/>
      <w:sz w:val="21"/>
    </w:rPr>
  </w:style>
  <w:style w:type="paragraph" w:customStyle="1" w:styleId="18">
    <w:name w:val="单元格样式5"/>
    <w:basedOn w:val="1"/>
    <w:qFormat/>
    <w:uiPriority w:val="0"/>
    <w:pPr>
      <w:spacing w:before="0" w:after="0"/>
      <w:ind w:firstLine="0"/>
      <w:jc w:val="left"/>
      <w:outlineLvl w:val="9"/>
    </w:pPr>
    <w:rPr>
      <w:rFonts w:ascii="方正书宋_GBK" w:hAnsi="方正书宋_GBK" w:eastAsia="方正书宋_GBK" w:cs="方正书宋_GBK"/>
      <w:b/>
      <w:sz w:val="21"/>
    </w:rPr>
  </w:style>
  <w:style w:type="paragraph" w:customStyle="1" w:styleId="19">
    <w:name w:val="插入文本样式-插入部门职责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0">
    <w:name w:val="插入文本样式-插入预算公开部门预算安排的总体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1">
    <w:name w:val="插入文本样式-插入预算公开部门机关运行经费安排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2">
    <w:name w:val="插入文本样式-插入预算公开部门财政拨款三公经费预算情况及增减变化原因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3">
    <w:name w:val="插入文本样式-插入总体目标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4">
    <w:name w:val="插入文本样式-插入职责分类绩效目标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5">
    <w:name w:val="插入文本样式-插入实现年度发展规划目标的保障措施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6">
    <w:name w:val="单元格样式23"/>
    <w:basedOn w:val="1"/>
    <w:qFormat/>
    <w:uiPriority w:val="0"/>
    <w:pPr>
      <w:spacing w:before="0" w:after="0"/>
      <w:ind w:firstLine="0"/>
      <w:jc w:val="right"/>
      <w:outlineLvl w:val="9"/>
    </w:pPr>
    <w:rPr>
      <w:rFonts w:ascii="方正书宋_GBK" w:hAnsi="方正书宋_GBK" w:eastAsia="方正书宋_GBK" w:cs="方正书宋_GBK"/>
      <w:sz w:val="24"/>
    </w:rPr>
  </w:style>
  <w:style w:type="paragraph" w:customStyle="1" w:styleId="27">
    <w:name w:val="插入文本样式-插入单位职责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8">
    <w:name w:val="插入文本样式-插入预算公开单位预算安排的总体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9">
    <w:name w:val="插入文本样式-插入预算公开单位机关运行经费安排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30">
    <w:name w:val="插入文本样式-插入预算公开单位财政拨款三公经费预算情况及增减变化原因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3.xml"/><Relationship Id="rId8" Type="http://schemas.openxmlformats.org/officeDocument/2006/relationships/customXml" Target="../customXml/item2.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5" Type="http://schemas.openxmlformats.org/officeDocument/2006/relationships/fontTable" Target="fontTable.xml"/><Relationship Id="rId44" Type="http://schemas.openxmlformats.org/officeDocument/2006/relationships/customXml" Target="../customXml/item38.xml"/><Relationship Id="rId43" Type="http://schemas.openxmlformats.org/officeDocument/2006/relationships/customXml" Target="../customXml/item37.xml"/><Relationship Id="rId42" Type="http://schemas.openxmlformats.org/officeDocument/2006/relationships/customXml" Target="../customXml/item36.xml"/><Relationship Id="rId41" Type="http://schemas.openxmlformats.org/officeDocument/2006/relationships/customXml" Target="../customXml/item35.xml"/><Relationship Id="rId40" Type="http://schemas.openxmlformats.org/officeDocument/2006/relationships/customXml" Target="../customXml/item34.xml"/><Relationship Id="rId4" Type="http://schemas.openxmlformats.org/officeDocument/2006/relationships/footer" Target="footer2.xml"/><Relationship Id="rId39" Type="http://schemas.openxmlformats.org/officeDocument/2006/relationships/customXml" Target="../customXml/item33.xml"/><Relationship Id="rId38" Type="http://schemas.openxmlformats.org/officeDocument/2006/relationships/customXml" Target="../customXml/item32.xml"/><Relationship Id="rId37" Type="http://schemas.openxmlformats.org/officeDocument/2006/relationships/customXml" Target="../customXml/item31.xml"/><Relationship Id="rId36" Type="http://schemas.openxmlformats.org/officeDocument/2006/relationships/customXml" Target="../customXml/item30.xml"/><Relationship Id="rId35" Type="http://schemas.openxmlformats.org/officeDocument/2006/relationships/customXml" Target="../customXml/item29.xml"/><Relationship Id="rId34" Type="http://schemas.openxmlformats.org/officeDocument/2006/relationships/customXml" Target="../customXml/item28.xml"/><Relationship Id="rId33" Type="http://schemas.openxmlformats.org/officeDocument/2006/relationships/customXml" Target="../customXml/item27.xml"/><Relationship Id="rId32" Type="http://schemas.openxmlformats.org/officeDocument/2006/relationships/customXml" Target="../customXml/item26.xml"/><Relationship Id="rId31" Type="http://schemas.openxmlformats.org/officeDocument/2006/relationships/customXml" Target="../customXml/item25.xml"/><Relationship Id="rId30" Type="http://schemas.openxmlformats.org/officeDocument/2006/relationships/customXml" Target="../customXml/item24.xml"/><Relationship Id="rId3" Type="http://schemas.openxmlformats.org/officeDocument/2006/relationships/footer" Target="footer1.xml"/><Relationship Id="rId29" Type="http://schemas.openxmlformats.org/officeDocument/2006/relationships/customXml" Target="../customXml/item23.xml"/><Relationship Id="rId28" Type="http://schemas.openxmlformats.org/officeDocument/2006/relationships/customXml" Target="../customXml/item22.xml"/><Relationship Id="rId27" Type="http://schemas.openxmlformats.org/officeDocument/2006/relationships/customXml" Target="../customXml/item21.xml"/><Relationship Id="rId26" Type="http://schemas.openxmlformats.org/officeDocument/2006/relationships/customXml" Target="../customXml/item20.xml"/><Relationship Id="rId25" Type="http://schemas.openxmlformats.org/officeDocument/2006/relationships/customXml" Target="../customXml/item19.xml"/><Relationship Id="rId24" Type="http://schemas.openxmlformats.org/officeDocument/2006/relationships/customXml" Target="../customXml/item18.xml"/><Relationship Id="rId23" Type="http://schemas.openxmlformats.org/officeDocument/2006/relationships/customXml" Target="../customXml/item17.xml"/><Relationship Id="rId22" Type="http://schemas.openxmlformats.org/officeDocument/2006/relationships/customXml" Target="../customXml/item16.xml"/><Relationship Id="rId21" Type="http://schemas.openxmlformats.org/officeDocument/2006/relationships/customXml" Target="../customXml/item15.xml"/><Relationship Id="rId20" Type="http://schemas.openxmlformats.org/officeDocument/2006/relationships/customXml" Target="../customXml/item14.xml"/><Relationship Id="rId2" Type="http://schemas.openxmlformats.org/officeDocument/2006/relationships/settings" Target="settings.xml"/><Relationship Id="rId19" Type="http://schemas.openxmlformats.org/officeDocument/2006/relationships/customXml" Target="../customXml/item13.xml"/><Relationship Id="rId18" Type="http://schemas.openxmlformats.org/officeDocument/2006/relationships/customXml" Target="../customXml/item12.xml"/><Relationship Id="rId17" Type="http://schemas.openxmlformats.org/officeDocument/2006/relationships/customXml" Target="../customXml/item11.xml"/><Relationship Id="rId16" Type="http://schemas.openxmlformats.org/officeDocument/2006/relationships/customXml" Target="../customXml/item10.xml"/><Relationship Id="rId15" Type="http://schemas.openxmlformats.org/officeDocument/2006/relationships/customXml" Target="../customXml/item9.xml"/><Relationship Id="rId14" Type="http://schemas.openxmlformats.org/officeDocument/2006/relationships/customXml" Target="../customXml/item8.xml"/><Relationship Id="rId13" Type="http://schemas.openxmlformats.org/officeDocument/2006/relationships/customXml" Target="../customXml/item7.xml"/><Relationship Id="rId12" Type="http://schemas.openxmlformats.org/officeDocument/2006/relationships/customXml" Target="../customXml/item6.xml"/><Relationship Id="rId11" Type="http://schemas.openxmlformats.org/officeDocument/2006/relationships/customXml" Target="../customXml/item5.xml"/><Relationship Id="rId10" Type="http://schemas.openxmlformats.org/officeDocument/2006/relationships/customXml" Target="../customXml/item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_rels/item15.xml.rels><?xml version="1.0" encoding="UTF-8" standalone="yes"?>
<Relationships xmlns="http://schemas.openxmlformats.org/package/2006/relationships"><Relationship Id="rId1" Type="http://schemas.openxmlformats.org/officeDocument/2006/relationships/customXmlProps" Target="itemProps15.xml"/></Relationships>
</file>

<file path=customXml/_rels/item16.xml.rels><?xml version="1.0" encoding="UTF-8" standalone="yes"?>
<Relationships xmlns="http://schemas.openxmlformats.org/package/2006/relationships"><Relationship Id="rId1" Type="http://schemas.openxmlformats.org/officeDocument/2006/relationships/customXmlProps" Target="itemProps16.xml"/></Relationships>
</file>

<file path=customXml/_rels/item17.xml.rels><?xml version="1.0" encoding="UTF-8" standalone="yes"?>
<Relationships xmlns="http://schemas.openxmlformats.org/package/2006/relationships"><Relationship Id="rId1" Type="http://schemas.openxmlformats.org/officeDocument/2006/relationships/customXmlProps" Target="itemProps17.xml"/></Relationships>
</file>

<file path=customXml/_rels/item18.xml.rels><?xml version="1.0" encoding="UTF-8" standalone="yes"?>
<Relationships xmlns="http://schemas.openxmlformats.org/package/2006/relationships"><Relationship Id="rId1" Type="http://schemas.openxmlformats.org/officeDocument/2006/relationships/customXmlProps" Target="itemProps18.xml"/></Relationships>
</file>

<file path=customXml/_rels/item19.xml.rels><?xml version="1.0" encoding="UTF-8" standalone="yes"?>
<Relationships xmlns="http://schemas.openxmlformats.org/package/2006/relationships"><Relationship Id="rId1" Type="http://schemas.openxmlformats.org/officeDocument/2006/relationships/customXmlProps" Target="itemProps19.xml"/></Relationships>
</file>

<file path=customXml/_rels/item20.xml.rels><?xml version="1.0" encoding="UTF-8" standalone="yes"?>
<Relationships xmlns="http://schemas.openxmlformats.org/package/2006/relationships"><Relationship Id="rId1" Type="http://schemas.openxmlformats.org/officeDocument/2006/relationships/customXmlProps" Target="itemProps20.xml"/></Relationships>
</file>

<file path=customXml/_rels/item21.xml.rels><?xml version="1.0" encoding="UTF-8" standalone="yes"?>
<Relationships xmlns="http://schemas.openxmlformats.org/package/2006/relationships"><Relationship Id="rId1" Type="http://schemas.openxmlformats.org/officeDocument/2006/relationships/customXmlProps" Target="itemProps21.xml"/></Relationships>
</file>

<file path=customXml/_rels/item22.xml.rels><?xml version="1.0" encoding="UTF-8" standalone="yes"?>
<Relationships xmlns="http://schemas.openxmlformats.org/package/2006/relationships"><Relationship Id="rId1" Type="http://schemas.openxmlformats.org/officeDocument/2006/relationships/customXmlProps" Target="itemProps22.xml"/></Relationships>
</file>

<file path=customXml/_rels/item23.xml.rels><?xml version="1.0" encoding="UTF-8" standalone="yes"?>
<Relationships xmlns="http://schemas.openxmlformats.org/package/2006/relationships"><Relationship Id="rId1" Type="http://schemas.openxmlformats.org/officeDocument/2006/relationships/customXmlProps" Target="itemProps23.xml"/></Relationships>
</file>

<file path=customXml/_rels/item24.xml.rels><?xml version="1.0" encoding="UTF-8" standalone="yes"?>
<Relationships xmlns="http://schemas.openxmlformats.org/package/2006/relationships"><Relationship Id="rId1" Type="http://schemas.openxmlformats.org/officeDocument/2006/relationships/customXmlProps" Target="itemProps24.xml"/></Relationships>
</file>

<file path=customXml/_rels/item25.xml.rels><?xml version="1.0" encoding="UTF-8" standalone="yes"?>
<Relationships xmlns="http://schemas.openxmlformats.org/package/2006/relationships"><Relationship Id="rId1" Type="http://schemas.openxmlformats.org/officeDocument/2006/relationships/customXmlProps" Target="itemProps25.xml"/></Relationships>
</file>

<file path=customXml/_rels/item26.xml.rels><?xml version="1.0" encoding="UTF-8" standalone="yes"?>
<Relationships xmlns="http://schemas.openxmlformats.org/package/2006/relationships"><Relationship Id="rId1" Type="http://schemas.openxmlformats.org/officeDocument/2006/relationships/customXmlProps" Target="itemProps26.xml"/></Relationships>
</file>

<file path=customXml/_rels/item27.xml.rels><?xml version="1.0" encoding="UTF-8" standalone="yes"?>
<Relationships xmlns="http://schemas.openxmlformats.org/package/2006/relationships"><Relationship Id="rId1" Type="http://schemas.openxmlformats.org/officeDocument/2006/relationships/customXmlProps" Target="itemProps27.xml"/></Relationships>
</file>

<file path=customXml/_rels/item28.xml.rels><?xml version="1.0" encoding="UTF-8" standalone="yes"?>
<Relationships xmlns="http://schemas.openxmlformats.org/package/2006/relationships"><Relationship Id="rId1" Type="http://schemas.openxmlformats.org/officeDocument/2006/relationships/customXmlProps" Target="itemProps28.xml"/></Relationships>
</file>

<file path=customXml/_rels/item29.xml.rels><?xml version="1.0" encoding="UTF-8" standalone="yes"?>
<Relationships xmlns="http://schemas.openxmlformats.org/package/2006/relationships"><Relationship Id="rId1" Type="http://schemas.openxmlformats.org/officeDocument/2006/relationships/customXmlProps" Target="itemProps29.xml"/></Relationships>
</file>

<file path=customXml/_rels/item30.xml.rels><?xml version="1.0" encoding="UTF-8" standalone="yes"?>
<Relationships xmlns="http://schemas.openxmlformats.org/package/2006/relationships"><Relationship Id="rId1" Type="http://schemas.openxmlformats.org/officeDocument/2006/relationships/customXmlProps" Target="itemProps30.xml"/></Relationships>
</file>

<file path=customXml/_rels/item31.xml.rels><?xml version="1.0" encoding="UTF-8" standalone="yes"?>
<Relationships xmlns="http://schemas.openxmlformats.org/package/2006/relationships"><Relationship Id="rId1" Type="http://schemas.openxmlformats.org/officeDocument/2006/relationships/customXmlProps" Target="itemProps31.xml"/></Relationships>
</file>

<file path=customXml/_rels/item32.xml.rels><?xml version="1.0" encoding="UTF-8" standalone="yes"?>
<Relationships xmlns="http://schemas.openxmlformats.org/package/2006/relationships"><Relationship Id="rId1" Type="http://schemas.openxmlformats.org/officeDocument/2006/relationships/customXmlProps" Target="itemProps32.xml"/></Relationships>
</file>

<file path=customXml/_rels/item33.xml.rels><?xml version="1.0" encoding="UTF-8" standalone="yes"?>
<Relationships xmlns="http://schemas.openxmlformats.org/package/2006/relationships"><Relationship Id="rId1" Type="http://schemas.openxmlformats.org/officeDocument/2006/relationships/customXmlProps" Target="itemProps33.xml"/></Relationships>
</file>

<file path=customXml/_rels/item34.xml.rels><?xml version="1.0" encoding="UTF-8" standalone="yes"?>
<Relationships xmlns="http://schemas.openxmlformats.org/package/2006/relationships"><Relationship Id="rId1" Type="http://schemas.openxmlformats.org/officeDocument/2006/relationships/customXmlProps" Target="itemProps34.xml"/></Relationships>
</file>

<file path=customXml/_rels/item35.xml.rels><?xml version="1.0" encoding="UTF-8" standalone="yes"?>
<Relationships xmlns="http://schemas.openxmlformats.org/package/2006/relationships"><Relationship Id="rId1" Type="http://schemas.openxmlformats.org/officeDocument/2006/relationships/customXmlProps" Target="itemProps35.xml"/></Relationships>
</file>

<file path=customXml/_rels/item36.xml.rels><?xml version="1.0" encoding="UTF-8" standalone="yes"?>
<Relationships xmlns="http://schemas.openxmlformats.org/package/2006/relationships"><Relationship Id="rId1" Type="http://schemas.openxmlformats.org/officeDocument/2006/relationships/customXmlProps" Target="itemProps36.xml"/></Relationships>
</file>

<file path=customXml/_rels/item37.xml.rels><?xml version="1.0" encoding="UTF-8" standalone="yes"?>
<Relationships xmlns="http://schemas.openxmlformats.org/package/2006/relationships"><Relationship Id="rId1" Type="http://schemas.openxmlformats.org/officeDocument/2006/relationships/customXmlProps" Target="itemProps37.xml"/></Relationships>
</file>

<file path=customXml/_rels/item38.xml.rels><?xml version="1.0" encoding="UTF-8" standalone="yes"?>
<Relationships xmlns="http://schemas.openxmlformats.org/package/2006/relationships"><Relationship Id="rId1" Type="http://schemas.openxmlformats.org/officeDocument/2006/relationships/customXmlProps" Target="itemProps38.xml"/></Relationships>
</file>

<file path=customXml/item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2023-02-21T10:49:04Z</dcterms:created>
  <dcterms:modified xsi:type="dcterms:W3CDTF">2023-02-21T02:49:04Z</dcterms:modified>
</cp:coreProperties>
</file>

<file path=customXml/item2.xml><?xml version="1.0" encoding="utf-8"?>
<Properties xmlns:vt="http://schemas.openxmlformats.org/officeDocument/2006/docPropsVTypes" xmlns="http://schemas.openxmlformats.org/officeDocument/2006/extended-properties">
  <Application>Spire.Doc</Application>
  <AppVersion>12.0000</AppVersion>
</Properties>
</file>

<file path=customXml/item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2023-02-21T10:49:05Z</dcterms:created>
  <dcterms:modified xsi:type="dcterms:W3CDTF">2023-02-21T02:49:05Z</dcterms:modified>
</cp:coreProperties>
</file>

<file path=customXml/item4.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2023-02-21T10:49:04Z</dcterms:created>
  <dcterms:modified xsi:type="dcterms:W3CDTF">2023-02-21T02:49:03Z</dcterms:modified>
</cp:coreProperties>
</file>

<file path=customXml/item5.xml><?xml version="1.0" encoding="utf-8"?>
<Properties xmlns:vt="http://schemas.openxmlformats.org/officeDocument/2006/docPropsVTypes" xmlns="http://schemas.openxmlformats.org/officeDocument/2006/extended-properties">
  <Application>Spire.Doc</Application>
  <AppVersion>12.0000</AppVersion>
</Properties>
</file>

<file path=customXml/item6.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2023-02-21T10:49:05Z</dcterms:created>
  <dcterms:modified xsi:type="dcterms:W3CDTF">2023-02-21T02:49:05Z</dcterms:modified>
</cp:coreProperties>
</file>

<file path=customXml/item7.xml><?xml version="1.0" encoding="utf-8"?>
<Properties xmlns:vt="http://schemas.openxmlformats.org/officeDocument/2006/docPropsVTypes" xmlns="http://schemas.openxmlformats.org/officeDocument/2006/extended-properties">
  <Application>Spire.Doc</Application>
  <AppVersion>12.0000</AppVersion>
</Properties>
</file>

<file path=customXml/item8.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2023-02-21T10:49:05Z</dcterms:created>
  <dcterms:modified xsi:type="dcterms:W3CDTF">2023-02-21T02:49:05Z</dcterms:modified>
</cp:coreProperties>
</file>

<file path=customXml/item9.xml><?xml version="1.0" encoding="utf-8"?>
<Properties xmlns:vt="http://schemas.openxmlformats.org/officeDocument/2006/docPropsVTypes" xmlns="http://schemas.openxmlformats.org/officeDocument/2006/extended-properties">
  <Application>Spire.Doc</Application>
  <AppVersion>12.0000</AppVersion>
</Properties>
</file>

<file path=customXml/item10.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2023-02-21T10:49:05Z</dcterms:created>
  <dcterms:modified xsi:type="dcterms:W3CDTF">2023-02-21T02:49:05Z</dcterms:modified>
</cp:coreProperties>
</file>

<file path=customXml/item11.xml><?xml version="1.0" encoding="utf-8"?>
<Properties xmlns:vt="http://schemas.openxmlformats.org/officeDocument/2006/docPropsVTypes" xmlns="http://schemas.openxmlformats.org/officeDocument/2006/extended-properties">
  <Application>Spire.Doc</Application>
  <AppVersion>12.0000</AppVersion>
</Properties>
</file>

<file path=customXml/item12.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2023-02-21T10:49:05Z</dcterms:created>
  <dcterms:modified xsi:type="dcterms:W3CDTF">2023-02-21T02:49:05Z</dcterms:modified>
</cp:coreProperties>
</file>

<file path=customXml/item13.xml><?xml version="1.0" encoding="utf-8"?>
<Properties xmlns:vt="http://schemas.openxmlformats.org/officeDocument/2006/docPropsVTypes" xmlns="http://schemas.openxmlformats.org/officeDocument/2006/extended-properties">
  <Application>Spire.Doc</Application>
  <AppVersion>12.0000</AppVersion>
</Properties>
</file>

<file path=customXml/item14.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2023-02-21T10:49:05Z</dcterms:created>
  <dcterms:modified xsi:type="dcterms:W3CDTF">2023-02-21T02:49:05Z</dcterms:modified>
</cp:coreProperties>
</file>

<file path=customXml/item15.xml><?xml version="1.0" encoding="utf-8"?>
<Properties xmlns:vt="http://schemas.openxmlformats.org/officeDocument/2006/docPropsVTypes" xmlns="http://schemas.openxmlformats.org/officeDocument/2006/extended-properties">
  <Application>Spire.Doc</Application>
  <AppVersion>12.0000</AppVersion>
</Properties>
</file>

<file path=customXml/item16.xml><?xml version="1.0" encoding="utf-8"?>
<Properties xmlns:vt="http://schemas.openxmlformats.org/officeDocument/2006/docPropsVTypes" xmlns="http://schemas.openxmlformats.org/officeDocument/2006/extended-properties">
  <Application>Spire.Doc</Application>
  <AppVersion>12.0000</AppVersion>
</Properties>
</file>

<file path=customXml/item17.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2023-02-21T10:49:08Z</dcterms:created>
  <dcterms:modified xsi:type="dcterms:W3CDTF">2023-02-21T02:49:08Z</dcterms:modified>
</cp:coreProperties>
</file>

<file path=customXml/item18.xml><?xml version="1.0" encoding="utf-8"?>
<Properties xmlns:vt="http://schemas.openxmlformats.org/officeDocument/2006/docPropsVTypes" xmlns="http://schemas.openxmlformats.org/officeDocument/2006/extended-properties">
  <Application>Spire.Doc</Application>
  <AppVersion>12.0000</AppVersion>
</Properties>
</file>

<file path=customXml/item19.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2023-02-21T10:49:09Z</dcterms:created>
  <dcterms:modified xsi:type="dcterms:W3CDTF">2023-02-21T02:49:09Z</dcterms:modified>
</cp:coreProperties>
</file>

<file path=customXml/item20.xml><?xml version="1.0" encoding="utf-8"?>
<Properties xmlns:vt="http://schemas.openxmlformats.org/officeDocument/2006/docPropsVTypes" xmlns="http://schemas.openxmlformats.org/officeDocument/2006/extended-properties">
  <Application>Spire.Doc</Application>
  <AppVersion>12.0000</AppVersion>
</Properties>
</file>

<file path=customXml/item2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2023-02-21T10:49:09Z</dcterms:created>
  <dcterms:modified xsi:type="dcterms:W3CDTF">2023-02-21T02:49:09Z</dcterms:modified>
</cp:coreProperties>
</file>

<file path=customXml/item22.xml><?xml version="1.0" encoding="utf-8"?>
<Properties xmlns:vt="http://schemas.openxmlformats.org/officeDocument/2006/docPropsVTypes" xmlns="http://schemas.openxmlformats.org/officeDocument/2006/extended-properties">
  <Application>Spire.Doc</Application>
  <AppVersion>12.0000</AppVersion>
</Properties>
</file>

<file path=customXml/item2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2023-02-21T10:49:10Z</dcterms:created>
  <dcterms:modified xsi:type="dcterms:W3CDTF">2023-02-21T02:49:10Z</dcterms:modified>
</cp:coreProperties>
</file>

<file path=customXml/item24.xml><?xml version="1.0" encoding="utf-8"?>
<Properties xmlns:vt="http://schemas.openxmlformats.org/officeDocument/2006/docPropsVTypes" xmlns="http://schemas.openxmlformats.org/officeDocument/2006/extended-properties">
  <Application>Spire.Doc</Application>
  <AppVersion>12.0000</AppVersion>
</Properties>
</file>

<file path=customXml/item25.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2023-02-21T10:49:10Z</dcterms:created>
  <dcterms:modified xsi:type="dcterms:W3CDTF">2023-02-21T02:49:10Z</dcterms:modified>
</cp:coreProperties>
</file>

<file path=customXml/item26.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2023-02-21T10:49:04Z</dcterms:created>
  <dcterms:modified xsi:type="dcterms:W3CDTF">2023-02-21T02:49:04Z</dcterms:modified>
</cp:coreProperties>
</file>

<file path=customXml/item27.xml><?xml version="1.0" encoding="utf-8"?>
<Properties xmlns:vt="http://schemas.openxmlformats.org/officeDocument/2006/docPropsVTypes" xmlns="http://schemas.openxmlformats.org/officeDocument/2006/extended-properties">
  <Application>Spire.Doc</Application>
  <AppVersion>12.0000</AppVersion>
</Properties>
</file>

<file path=customXml/item28.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2023-02-21T10:49:10Z</dcterms:created>
  <dcterms:modified xsi:type="dcterms:W3CDTF">2023-02-21T02:49:10Z</dcterms:modified>
</cp:coreProperties>
</file>

<file path=customXml/item29.xml><?xml version="1.0" encoding="utf-8"?>
<Properties xmlns:vt="http://schemas.openxmlformats.org/officeDocument/2006/docPropsVTypes" xmlns="http://schemas.openxmlformats.org/officeDocument/2006/extended-properties">
  <Application>Spire.Doc</Application>
  <AppVersion>12.0000</AppVersion>
</Properties>
</file>

<file path=customXml/item30.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2023-02-21T10:49:10Z</dcterms:created>
  <dcterms:modified xsi:type="dcterms:W3CDTF">2023-02-21T02:49:10Z</dcterms:modified>
</cp:coreProperties>
</file>

<file path=customXml/item31.xml><?xml version="1.0" encoding="utf-8"?>
<Properties xmlns:vt="http://schemas.openxmlformats.org/officeDocument/2006/docPropsVTypes" xmlns="http://schemas.openxmlformats.org/officeDocument/2006/extended-properties">
  <Application>Spire.Doc</Application>
  <AppVersion>12.0000</AppVersion>
</Properties>
</file>

<file path=customXml/item32.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2023-02-21T10:49:10Z</dcterms:created>
  <dcterms:modified xsi:type="dcterms:W3CDTF">2023-02-21T02:49:10Z</dcterms:modified>
</cp:coreProperties>
</file>

<file path=customXml/item33.xml><?xml version="1.0" encoding="utf-8"?>
<Properties xmlns:vt="http://schemas.openxmlformats.org/officeDocument/2006/docPropsVTypes" xmlns="http://schemas.openxmlformats.org/officeDocument/2006/extended-properties">
  <Application>Spire.Doc</Application>
  <AppVersion>12.0000</AppVersion>
</Properties>
</file>

<file path=customXml/item34.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2023-02-21T10:49:10Z</dcterms:created>
  <dcterms:modified xsi:type="dcterms:W3CDTF">2023-02-21T02:49:10Z</dcterms:modified>
</cp:coreProperties>
</file>

<file path=customXml/item35.xml><?xml version="1.0" encoding="utf-8"?>
<Properties xmlns:vt="http://schemas.openxmlformats.org/officeDocument/2006/docPropsVTypes" xmlns="http://schemas.openxmlformats.org/officeDocument/2006/extended-properties">
  <Application>Spire.Doc</Application>
  <AppVersion>12.0000</AppVersion>
</Properties>
</file>

<file path=customXml/item36.xml><?xml version="1.0" encoding="utf-8"?>
<Properties xmlns:vt="http://schemas.openxmlformats.org/officeDocument/2006/docPropsVTypes" xmlns="http://schemas.openxmlformats.org/officeDocument/2006/extended-properties">
  <Application>Spire.Doc</Application>
  <AppVersion>12.0000</AppVersion>
</Properties>
</file>

<file path=customXml/item37.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2023-02-21T10:49:04Z</dcterms:created>
  <dcterms:modified xsi:type="dcterms:W3CDTF">2023-02-21T02:49:04Z</dcterms:modified>
</cp:coreProperties>
</file>

<file path=customXml/item38.xml><?xml version="1.0" encoding="utf-8"?>
<Properties xmlns:vt="http://schemas.openxmlformats.org/officeDocument/2006/docPropsVTypes" xmlns="http://schemas.openxmlformats.org/officeDocument/2006/extended-properties">
  <Application>Spire.Doc</Application>
  <AppVersion>12.0000</AppVersion>
</Properties>
</file>

<file path=customXml/itemProps1.xml><?xml version="1.0" encoding="utf-8"?>
<ds:datastoreItem xmlns:ds="http://schemas.openxmlformats.org/officeDocument/2006/customXml" ds:itemID="{b1944cfc-bb4b-4005-8d21-9baea8d341cb}">
  <ds:schemaRefs/>
</ds:datastoreItem>
</file>

<file path=customXml/itemProps2.xml><?xml version="1.0" encoding="utf-8"?>
<ds:datastoreItem xmlns:ds="http://schemas.openxmlformats.org/officeDocument/2006/customXml" ds:itemID="{2484794d-600b-4f20-ac53-a85d53688b85}">
  <ds:schemaRefs/>
</ds:datastoreItem>
</file>

<file path=customXml/itemProps3.xml><?xml version="1.0" encoding="utf-8"?>
<ds:datastoreItem xmlns:ds="http://schemas.openxmlformats.org/officeDocument/2006/customXml" ds:itemID="{a031a5f6-8850-4165-86d0-7ca65abf5298}">
  <ds:schemaRefs/>
</ds:datastoreItem>
</file>

<file path=customXml/itemProps4.xml><?xml version="1.0" encoding="utf-8"?>
<ds:datastoreItem xmlns:ds="http://schemas.openxmlformats.org/officeDocument/2006/customXml" ds:itemID="{7f5b09ca-86db-4523-b206-baf4199d774b}">
  <ds:schemaRefs/>
</ds:datastoreItem>
</file>

<file path=customXml/itemProps5.xml><?xml version="1.0" encoding="utf-8"?>
<ds:datastoreItem xmlns:ds="http://schemas.openxmlformats.org/officeDocument/2006/customXml" ds:itemID="{d304ac68-7ae1-449d-868e-943bf5fda1d0}">
  <ds:schemaRefs/>
</ds:datastoreItem>
</file>

<file path=customXml/itemProps6.xml><?xml version="1.0" encoding="utf-8"?>
<ds:datastoreItem xmlns:ds="http://schemas.openxmlformats.org/officeDocument/2006/customXml" ds:itemID="{686cff58-f414-4e56-9d19-0fa74780f7ca}">
  <ds:schemaRefs/>
</ds:datastoreItem>
</file>

<file path=customXml/itemProps7.xml><?xml version="1.0" encoding="utf-8"?>
<ds:datastoreItem xmlns:ds="http://schemas.openxmlformats.org/officeDocument/2006/customXml" ds:itemID="{31283510-4ca9-4fc6-b642-d77b013980b4}">
  <ds:schemaRefs/>
</ds:datastoreItem>
</file>

<file path=customXml/itemProps8.xml><?xml version="1.0" encoding="utf-8"?>
<ds:datastoreItem xmlns:ds="http://schemas.openxmlformats.org/officeDocument/2006/customXml" ds:itemID="{633fd56a-ca2a-457a-9daa-3c72b0e552c2}">
  <ds:schemaRefs/>
</ds:datastoreItem>
</file>

<file path=customXml/itemProps9.xml><?xml version="1.0" encoding="utf-8"?>
<ds:datastoreItem xmlns:ds="http://schemas.openxmlformats.org/officeDocument/2006/customXml" ds:itemID="{795020d5-1ee1-495e-ba6d-29b3a37992af}">
  <ds:schemaRefs/>
</ds:datastoreItem>
</file>

<file path=customXml/itemProps10.xml><?xml version="1.0" encoding="utf-8"?>
<ds:datastoreItem xmlns:ds="http://schemas.openxmlformats.org/officeDocument/2006/customXml" ds:itemID="{1610b464-9a9c-4967-aa11-b2c78b29a629}">
  <ds:schemaRefs/>
</ds:datastoreItem>
</file>

<file path=customXml/itemProps11.xml><?xml version="1.0" encoding="utf-8"?>
<ds:datastoreItem xmlns:ds="http://schemas.openxmlformats.org/officeDocument/2006/customXml" ds:itemID="{56c71f2d-6f35-48f8-b984-cda4a5cb06ad}">
  <ds:schemaRefs/>
</ds:datastoreItem>
</file>

<file path=customXml/itemProps12.xml><?xml version="1.0" encoding="utf-8"?>
<ds:datastoreItem xmlns:ds="http://schemas.openxmlformats.org/officeDocument/2006/customXml" ds:itemID="{33e4b03c-e7e5-4fb4-b1aa-f49a07e6d9c0}">
  <ds:schemaRefs/>
</ds:datastoreItem>
</file>

<file path=customXml/itemProps13.xml><?xml version="1.0" encoding="utf-8"?>
<ds:datastoreItem xmlns:ds="http://schemas.openxmlformats.org/officeDocument/2006/customXml" ds:itemID="{0665bc6a-e175-48d6-8d06-8e3be96767aa}">
  <ds:schemaRefs/>
</ds:datastoreItem>
</file>

<file path=customXml/itemProps14.xml><?xml version="1.0" encoding="utf-8"?>
<ds:datastoreItem xmlns:ds="http://schemas.openxmlformats.org/officeDocument/2006/customXml" ds:itemID="{a36f51eb-8894-40eb-bc32-489e4aa1fd6e}">
  <ds:schemaRefs/>
</ds:datastoreItem>
</file>

<file path=customXml/itemProps15.xml><?xml version="1.0" encoding="utf-8"?>
<ds:datastoreItem xmlns:ds="http://schemas.openxmlformats.org/officeDocument/2006/customXml" ds:itemID="{5b518e82-4b84-4b1b-aceb-b66eb3ab1566}">
  <ds:schemaRefs/>
</ds:datastoreItem>
</file>

<file path=customXml/itemProps16.xml><?xml version="1.0" encoding="utf-8"?>
<ds:datastoreItem xmlns:ds="http://schemas.openxmlformats.org/officeDocument/2006/customXml" ds:itemID="{e7ae1aa3-ae16-4098-a478-b6967424b67d}">
  <ds:schemaRefs/>
</ds:datastoreItem>
</file>

<file path=customXml/itemProps17.xml><?xml version="1.0" encoding="utf-8"?>
<ds:datastoreItem xmlns:ds="http://schemas.openxmlformats.org/officeDocument/2006/customXml" ds:itemID="{f1f6a9dd-65e9-4346-8cfd-d36402073bbc}">
  <ds:schemaRefs/>
</ds:datastoreItem>
</file>

<file path=customXml/itemProps18.xml><?xml version="1.0" encoding="utf-8"?>
<ds:datastoreItem xmlns:ds="http://schemas.openxmlformats.org/officeDocument/2006/customXml" ds:itemID="{430fc5ad-f552-441a-8f29-3e71eebfb846}">
  <ds:schemaRefs/>
</ds:datastoreItem>
</file>

<file path=customXml/itemProps19.xml><?xml version="1.0" encoding="utf-8"?>
<ds:datastoreItem xmlns:ds="http://schemas.openxmlformats.org/officeDocument/2006/customXml" ds:itemID="{731ad25e-4d6b-4bc8-86e2-5b4dd8cea13c}">
  <ds:schemaRefs/>
</ds:datastoreItem>
</file>

<file path=customXml/itemProps20.xml><?xml version="1.0" encoding="utf-8"?>
<ds:datastoreItem xmlns:ds="http://schemas.openxmlformats.org/officeDocument/2006/customXml" ds:itemID="{8734cab3-fdd7-4b54-9fd2-80baa5cd9142}">
  <ds:schemaRefs/>
</ds:datastoreItem>
</file>

<file path=customXml/itemProps21.xml><?xml version="1.0" encoding="utf-8"?>
<ds:datastoreItem xmlns:ds="http://schemas.openxmlformats.org/officeDocument/2006/customXml" ds:itemID="{509df768-6d80-4198-801b-30cc3f1839ac}">
  <ds:schemaRefs/>
</ds:datastoreItem>
</file>

<file path=customXml/itemProps22.xml><?xml version="1.0" encoding="utf-8"?>
<ds:datastoreItem xmlns:ds="http://schemas.openxmlformats.org/officeDocument/2006/customXml" ds:itemID="{8b9c0cb5-2a7b-415a-9f17-66c59db59c55}">
  <ds:schemaRefs/>
</ds:datastoreItem>
</file>

<file path=customXml/itemProps23.xml><?xml version="1.0" encoding="utf-8"?>
<ds:datastoreItem xmlns:ds="http://schemas.openxmlformats.org/officeDocument/2006/customXml" ds:itemID="{508e2387-f856-45d0-9a93-94fa91fe1924}">
  <ds:schemaRefs/>
</ds:datastoreItem>
</file>

<file path=customXml/itemProps24.xml><?xml version="1.0" encoding="utf-8"?>
<ds:datastoreItem xmlns:ds="http://schemas.openxmlformats.org/officeDocument/2006/customXml" ds:itemID="{267e90b1-db7e-411e-9b21-646665342cdb}">
  <ds:schemaRefs/>
</ds:datastoreItem>
</file>

<file path=customXml/itemProps25.xml><?xml version="1.0" encoding="utf-8"?>
<ds:datastoreItem xmlns:ds="http://schemas.openxmlformats.org/officeDocument/2006/customXml" ds:itemID="{04e3bde4-0b9c-4460-a8ab-44f5b93b06f6}">
  <ds:schemaRefs/>
</ds:datastoreItem>
</file>

<file path=customXml/itemProps26.xml><?xml version="1.0" encoding="utf-8"?>
<ds:datastoreItem xmlns:ds="http://schemas.openxmlformats.org/officeDocument/2006/customXml" ds:itemID="{fae4ca79-a8e9-427f-8265-fb5ce4b9f3bd}">
  <ds:schemaRefs/>
</ds:datastoreItem>
</file>

<file path=customXml/itemProps27.xml><?xml version="1.0" encoding="utf-8"?>
<ds:datastoreItem xmlns:ds="http://schemas.openxmlformats.org/officeDocument/2006/customXml" ds:itemID="{a27a1c64-2ba0-4634-a4c5-90e9d0a12b59}">
  <ds:schemaRefs/>
</ds:datastoreItem>
</file>

<file path=customXml/itemProps28.xml><?xml version="1.0" encoding="utf-8"?>
<ds:datastoreItem xmlns:ds="http://schemas.openxmlformats.org/officeDocument/2006/customXml" ds:itemID="{fb65df4b-1747-4c6f-9268-9c83b59a0acc}">
  <ds:schemaRefs/>
</ds:datastoreItem>
</file>

<file path=customXml/itemProps29.xml><?xml version="1.0" encoding="utf-8"?>
<ds:datastoreItem xmlns:ds="http://schemas.openxmlformats.org/officeDocument/2006/customXml" ds:itemID="{ddd06191-fe86-4fad-9906-c05db1c5ec60}">
  <ds:schemaRefs/>
</ds:datastoreItem>
</file>

<file path=customXml/itemProps30.xml><?xml version="1.0" encoding="utf-8"?>
<ds:datastoreItem xmlns:ds="http://schemas.openxmlformats.org/officeDocument/2006/customXml" ds:itemID="{7c76cf62-5bf3-4d8d-b588-8ca65e6f25e0}">
  <ds:schemaRefs/>
</ds:datastoreItem>
</file>

<file path=customXml/itemProps31.xml><?xml version="1.0" encoding="utf-8"?>
<ds:datastoreItem xmlns:ds="http://schemas.openxmlformats.org/officeDocument/2006/customXml" ds:itemID="{ff29e6b4-742a-4aac-8106-193940f23123}">
  <ds:schemaRefs/>
</ds:datastoreItem>
</file>

<file path=customXml/itemProps32.xml><?xml version="1.0" encoding="utf-8"?>
<ds:datastoreItem xmlns:ds="http://schemas.openxmlformats.org/officeDocument/2006/customXml" ds:itemID="{9d96aa34-25a3-4eaf-bb0d-69cba72250da}">
  <ds:schemaRefs/>
</ds:datastoreItem>
</file>

<file path=customXml/itemProps33.xml><?xml version="1.0" encoding="utf-8"?>
<ds:datastoreItem xmlns:ds="http://schemas.openxmlformats.org/officeDocument/2006/customXml" ds:itemID="{f29fbda9-073d-437a-bccf-7e45d01d66fd}">
  <ds:schemaRefs/>
</ds:datastoreItem>
</file>

<file path=customXml/itemProps34.xml><?xml version="1.0" encoding="utf-8"?>
<ds:datastoreItem xmlns:ds="http://schemas.openxmlformats.org/officeDocument/2006/customXml" ds:itemID="{64e55912-d6af-43e3-829a-42a11bda9a7f}">
  <ds:schemaRefs/>
</ds:datastoreItem>
</file>

<file path=customXml/itemProps35.xml><?xml version="1.0" encoding="utf-8"?>
<ds:datastoreItem xmlns:ds="http://schemas.openxmlformats.org/officeDocument/2006/customXml" ds:itemID="{250a6170-20e9-47fb-92ee-efa403d311e4}">
  <ds:schemaRefs/>
</ds:datastoreItem>
</file>

<file path=customXml/itemProps36.xml><?xml version="1.0" encoding="utf-8"?>
<ds:datastoreItem xmlns:ds="http://schemas.openxmlformats.org/officeDocument/2006/customXml" ds:itemID="{5b04091a-9b5d-4972-b92d-e22ac322fb71}">
  <ds:schemaRefs/>
</ds:datastoreItem>
</file>

<file path=customXml/itemProps37.xml><?xml version="1.0" encoding="utf-8"?>
<ds:datastoreItem xmlns:ds="http://schemas.openxmlformats.org/officeDocument/2006/customXml" ds:itemID="{aa7cca4e-7117-4ea8-a5e9-15e7d3136c56}">
  <ds:schemaRefs/>
</ds:datastoreItem>
</file>

<file path=customXml/itemProps38.xml><?xml version="1.0" encoding="utf-8"?>
<ds:datastoreItem xmlns:ds="http://schemas.openxmlformats.org/officeDocument/2006/customXml" ds:itemID="{3384ab74-4b4c-4b67-9c10-370a3b7770ac}">
  <ds:schemaRefs/>
</ds:datastoreItem>
</file>

<file path=docProps/app.xml><?xml version="1.0" encoding="utf-8"?>
<Properties xmlns="http://schemas.openxmlformats.org/officeDocument/2006/extended-properties" xmlns:vt="http://schemas.openxmlformats.org/officeDocument/2006/docPropsVTypes">
  <Pages>40</Pages>
  <Words>7282</Words>
  <Characters>8929</Characters>
  <TotalTime>4</TotalTime>
  <ScaleCrop>false</ScaleCrop>
  <LinksUpToDate>false</LinksUpToDate>
  <CharactersWithSpaces>9061</CharactersWithSpaces>
  <Application>WPS Office_11.1.0.13703_F1E327BC-269C-435d-A152-05C5408002CA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2023-02-21T10:49:00Z</dcterms:created>
  <dc:creator>HP</dc:creator>
  <cp:lastModifiedBy>HP</cp:lastModifiedBy>
  <dcterms:modified xsi:type="dcterms:W3CDTF">2023-03-22T04:24:21Z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2551D25C7DA249CFB86DD1170AE41461</vt:lpwstr>
  </property>
</Properties>
</file>